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spacing w:before="312" w:beforeLines="100" w:after="468" w:afterLines="150"/>
        <w:rPr>
          <w:rFonts w:ascii="黑体" w:hAnsi="黑体" w:eastAsia="黑体" w:cs="Times New Roman"/>
          <w:b w:val="0"/>
        </w:rPr>
      </w:pPr>
      <w:r>
        <w:rPr>
          <w:rFonts w:hint="eastAsia" w:ascii="黑体" w:hAnsi="黑体" w:eastAsia="黑体" w:cs="Times New Roman"/>
          <w:b w:val="0"/>
          <w:lang w:val="en-US" w:eastAsia="zh-CN"/>
        </w:rPr>
        <w:t>中国地质大学（北京</w:t>
      </w:r>
      <w:bookmarkStart w:id="0" w:name="_GoBack"/>
      <w:bookmarkEnd w:id="0"/>
      <w:r>
        <w:rPr>
          <w:rFonts w:hint="eastAsia" w:ascii="黑体" w:hAnsi="黑体" w:eastAsia="黑体" w:cs="Times New Roman"/>
          <w:b w:val="0"/>
          <w:lang w:val="en-US" w:eastAsia="zh-CN"/>
        </w:rPr>
        <w:t>）</w:t>
      </w:r>
      <w:r>
        <w:rPr>
          <w:rFonts w:ascii="黑体" w:hAnsi="黑体" w:eastAsia="黑体" w:cs="Times New Roman"/>
          <w:b w:val="0"/>
        </w:rPr>
        <w:t>工程技术学院202</w:t>
      </w:r>
      <w:r>
        <w:rPr>
          <w:rFonts w:hint="eastAsia" w:ascii="黑体" w:hAnsi="黑体" w:eastAsia="黑体" w:cs="Times New Roman"/>
          <w:b w:val="0"/>
        </w:rPr>
        <w:t>4</w:t>
      </w:r>
      <w:r>
        <w:rPr>
          <w:rFonts w:ascii="黑体" w:hAnsi="黑体" w:eastAsia="黑体" w:cs="Times New Roman"/>
          <w:b w:val="0"/>
        </w:rPr>
        <w:t>年硕士研究生复试录取工作方案</w:t>
      </w:r>
    </w:p>
    <w:p>
      <w:pPr>
        <w:spacing w:line="276"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为做好我校</w:t>
      </w:r>
      <w:r>
        <w:rPr>
          <w:rFonts w:ascii="Times New Roman" w:hAnsi="Times New Roman" w:eastAsia="宋体" w:cs="Times New Roman"/>
          <w:sz w:val="24"/>
          <w:szCs w:val="24"/>
        </w:rPr>
        <w:t>2024年硕士研究生复试录取各项工作，根据《教育部关于加强硕士研究生招生复试工作的指导意见》（教学〔2006〕4号）、《教育部关于印发&lt;2024年全国硕士研究生招生工作管理规定&gt;的通知》（教学〔2023〕2 号）、《关于做好2024年全国硕士研究生复试录取工作的通知》（教学司〔2024〕1号）和《北京市招生考试委员会关于做好2024年研究生招生录取工作的补充意见》（京招考委〔2024〕4号）等文件精神，结合我</w:t>
      </w:r>
      <w:r>
        <w:rPr>
          <w:rFonts w:hint="eastAsia" w:ascii="Times New Roman" w:hAnsi="Times New Roman" w:eastAsia="宋体" w:cs="Times New Roman"/>
          <w:sz w:val="24"/>
          <w:szCs w:val="24"/>
        </w:rPr>
        <w:t>院</w:t>
      </w:r>
      <w:r>
        <w:rPr>
          <w:rFonts w:ascii="Times New Roman" w:hAnsi="Times New Roman" w:eastAsia="宋体" w:cs="Times New Roman"/>
          <w:sz w:val="24"/>
          <w:szCs w:val="24"/>
        </w:rPr>
        <w:t>实际，特制订本工作方案。</w:t>
      </w:r>
    </w:p>
    <w:p>
      <w:pPr>
        <w:spacing w:line="276" w:lineRule="auto"/>
        <w:ind w:firstLine="482" w:firstLineChars="200"/>
        <w:rPr>
          <w:rFonts w:ascii="黑体" w:hAnsi="黑体" w:eastAsia="黑体" w:cs="Times New Roman"/>
          <w:b/>
          <w:sz w:val="24"/>
          <w:szCs w:val="24"/>
        </w:rPr>
      </w:pPr>
      <w:r>
        <w:rPr>
          <w:rFonts w:hint="eastAsia" w:ascii="黑体" w:hAnsi="黑体" w:eastAsia="黑体" w:cs="Times New Roman"/>
          <w:b/>
          <w:sz w:val="24"/>
          <w:szCs w:val="24"/>
        </w:rPr>
        <w:t>一、工作原则</w:t>
      </w:r>
    </w:p>
    <w:p>
      <w:pPr>
        <w:spacing w:line="276"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（一）安全性。严格落实上级文件要求，加强复试录取工作管理，确保复试过程安全、顺畅、稳定。</w:t>
      </w:r>
    </w:p>
    <w:p>
      <w:pPr>
        <w:spacing w:line="276"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（二）公平性。坚持政策透明、程序规范、信息公开、监督机制健全的公正、公平、公开原则。</w:t>
      </w:r>
    </w:p>
    <w:p>
      <w:pPr>
        <w:spacing w:line="276"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（三）科学性。坚持德、智、体、美、劳全面衡量，择优录取、保证质量和宁缺毋滥的原则。</w:t>
      </w:r>
    </w:p>
    <w:p>
      <w:pPr>
        <w:spacing w:line="276" w:lineRule="auto"/>
        <w:ind w:firstLine="482" w:firstLineChars="200"/>
        <w:rPr>
          <w:rFonts w:ascii="黑体" w:hAnsi="黑体" w:eastAsia="黑体" w:cs="Times New Roman"/>
          <w:b/>
          <w:sz w:val="24"/>
          <w:szCs w:val="24"/>
        </w:rPr>
      </w:pPr>
      <w:r>
        <w:rPr>
          <w:rFonts w:hint="eastAsia" w:ascii="黑体" w:hAnsi="黑体" w:eastAsia="黑体" w:cs="Times New Roman"/>
          <w:b/>
          <w:sz w:val="24"/>
          <w:szCs w:val="24"/>
        </w:rPr>
        <w:t>二、组织管理</w:t>
      </w:r>
    </w:p>
    <w:p>
      <w:pPr>
        <w:spacing w:line="276"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（一）硕士研究生复试录取工作实行学院和专业两级管理模式。</w:t>
      </w:r>
    </w:p>
    <w:p>
      <w:pPr>
        <w:spacing w:line="276"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（二）成立工程技术学院</w:t>
      </w:r>
      <w:r>
        <w:rPr>
          <w:rFonts w:ascii="Times New Roman" w:hAnsi="Times New Roman" w:eastAsia="宋体" w:cs="Times New Roman"/>
          <w:sz w:val="24"/>
          <w:szCs w:val="24"/>
        </w:rPr>
        <w:t>202</w:t>
      </w:r>
      <w:r>
        <w:rPr>
          <w:rFonts w:hint="eastAsia" w:ascii="Times New Roman" w:hAnsi="Times New Roman" w:eastAsia="宋体" w:cs="Times New Roman"/>
          <w:sz w:val="24"/>
          <w:szCs w:val="24"/>
        </w:rPr>
        <w:t>4</w:t>
      </w:r>
      <w:r>
        <w:rPr>
          <w:rFonts w:ascii="Times New Roman" w:hAnsi="Times New Roman" w:eastAsia="宋体" w:cs="Times New Roman"/>
          <w:sz w:val="24"/>
          <w:szCs w:val="24"/>
        </w:rPr>
        <w:t>年硕士研究生</w:t>
      </w:r>
      <w:r>
        <w:rPr>
          <w:rFonts w:hint="eastAsia" w:ascii="Times New Roman" w:hAnsi="Times New Roman" w:eastAsia="宋体" w:cs="Times New Roman"/>
          <w:sz w:val="24"/>
          <w:szCs w:val="24"/>
        </w:rPr>
        <w:t>招生</w:t>
      </w:r>
      <w:r>
        <w:rPr>
          <w:rFonts w:ascii="Times New Roman" w:hAnsi="Times New Roman" w:eastAsia="宋体" w:cs="Times New Roman"/>
          <w:sz w:val="24"/>
          <w:szCs w:val="24"/>
        </w:rPr>
        <w:t>工</w:t>
      </w:r>
      <w:r>
        <w:rPr>
          <w:rFonts w:hint="eastAsia" w:ascii="Times New Roman" w:hAnsi="Times New Roman" w:eastAsia="宋体" w:cs="Times New Roman"/>
          <w:sz w:val="24"/>
          <w:szCs w:val="24"/>
        </w:rPr>
        <w:t>作领导小组（以下简称领导小组），具体负责本院复试录取工作和解释考生咨询等事宜，领导小组组成如下：</w:t>
      </w:r>
    </w:p>
    <w:p>
      <w:pPr>
        <w:spacing w:line="276"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组</w:t>
      </w:r>
      <w:r>
        <w:rPr>
          <w:rFonts w:ascii="Times New Roman" w:hAnsi="Times New Roman" w:eastAsia="宋体" w:cs="Times New Roman"/>
          <w:sz w:val="24"/>
          <w:szCs w:val="24"/>
        </w:rPr>
        <w:t xml:space="preserve">  长：徐能雄</w:t>
      </w:r>
      <w:r>
        <w:rPr>
          <w:rFonts w:hint="eastAsia" w:ascii="Times New Roman" w:hAnsi="Times New Roman" w:eastAsia="宋体" w:cs="Times New Roman"/>
          <w:sz w:val="24"/>
          <w:szCs w:val="24"/>
        </w:rPr>
        <w:t xml:space="preserve"> </w:t>
      </w:r>
      <w:r>
        <w:rPr>
          <w:rFonts w:ascii="Times New Roman" w:hAnsi="Times New Roman" w:eastAsia="宋体" w:cs="Times New Roman"/>
          <w:sz w:val="24"/>
          <w:szCs w:val="24"/>
        </w:rPr>
        <w:t xml:space="preserve">   </w:t>
      </w:r>
      <w:r>
        <w:rPr>
          <w:rFonts w:hint="eastAsia" w:ascii="Times New Roman" w:hAnsi="Times New Roman" w:eastAsia="宋体" w:cs="Times New Roman"/>
          <w:sz w:val="24"/>
          <w:szCs w:val="24"/>
        </w:rPr>
        <w:t>刘</w:t>
      </w:r>
      <w:r>
        <w:rPr>
          <w:rFonts w:ascii="Times New Roman" w:hAnsi="Times New Roman" w:eastAsia="宋体" w:cs="Times New Roman"/>
          <w:sz w:val="24"/>
          <w:szCs w:val="24"/>
        </w:rPr>
        <w:t xml:space="preserve">  江</w:t>
      </w:r>
    </w:p>
    <w:p>
      <w:pPr>
        <w:spacing w:line="276"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 xml:space="preserve">副组长：张 </w:t>
      </w:r>
      <w:r>
        <w:rPr>
          <w:rFonts w:ascii="Times New Roman" w:hAnsi="Times New Roman" w:eastAsia="宋体" w:cs="Times New Roman"/>
          <w:sz w:val="24"/>
          <w:szCs w:val="24"/>
        </w:rPr>
        <w:t xml:space="preserve"> </w:t>
      </w:r>
      <w:r>
        <w:rPr>
          <w:rFonts w:hint="eastAsia" w:ascii="Times New Roman" w:hAnsi="Times New Roman" w:eastAsia="宋体" w:cs="Times New Roman"/>
          <w:sz w:val="24"/>
          <w:szCs w:val="24"/>
        </w:rPr>
        <w:t>彬</w:t>
      </w:r>
      <w:r>
        <w:rPr>
          <w:rFonts w:ascii="Times New Roman" w:hAnsi="Times New Roman" w:eastAsia="宋体" w:cs="Times New Roman"/>
          <w:sz w:val="24"/>
          <w:szCs w:val="24"/>
        </w:rPr>
        <w:t xml:space="preserve">    </w:t>
      </w:r>
      <w:r>
        <w:rPr>
          <w:rFonts w:hint="eastAsia" w:ascii="Times New Roman" w:hAnsi="Times New Roman" w:eastAsia="宋体" w:cs="Times New Roman"/>
          <w:sz w:val="24"/>
          <w:szCs w:val="24"/>
        </w:rPr>
        <w:t>裴晶晶</w:t>
      </w:r>
    </w:p>
    <w:p>
      <w:pPr>
        <w:spacing w:line="276"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成</w:t>
      </w:r>
      <w:r>
        <w:rPr>
          <w:rFonts w:ascii="Times New Roman" w:hAnsi="Times New Roman" w:eastAsia="宋体" w:cs="Times New Roman"/>
          <w:sz w:val="24"/>
          <w:szCs w:val="24"/>
        </w:rPr>
        <w:t xml:space="preserve">  员：</w:t>
      </w:r>
      <w:r>
        <w:rPr>
          <w:rFonts w:hint="eastAsia" w:ascii="Times New Roman" w:hAnsi="Times New Roman" w:eastAsia="宋体" w:cs="Times New Roman"/>
          <w:sz w:val="24"/>
          <w:szCs w:val="24"/>
        </w:rPr>
        <w:t>王</w:t>
      </w:r>
      <w:r>
        <w:rPr>
          <w:rFonts w:ascii="Times New Roman" w:hAnsi="Times New Roman" w:eastAsia="宋体" w:cs="Times New Roman"/>
          <w:sz w:val="24"/>
          <w:szCs w:val="24"/>
        </w:rPr>
        <w:t xml:space="preserve">  瑜  </w:t>
      </w:r>
      <w:r>
        <w:rPr>
          <w:rFonts w:hint="eastAsia" w:ascii="Times New Roman" w:hAnsi="Times New Roman" w:eastAsia="宋体" w:cs="Times New Roman"/>
          <w:sz w:val="24"/>
          <w:szCs w:val="24"/>
        </w:rPr>
        <w:t xml:space="preserve"> </w:t>
      </w:r>
      <w:r>
        <w:rPr>
          <w:rFonts w:ascii="Times New Roman" w:hAnsi="Times New Roman" w:eastAsia="宋体" w:cs="Times New Roman"/>
          <w:sz w:val="24"/>
          <w:szCs w:val="24"/>
        </w:rPr>
        <w:t xml:space="preserve"> 张中俭 </w:t>
      </w:r>
      <w:r>
        <w:rPr>
          <w:rFonts w:hint="eastAsia" w:ascii="Times New Roman" w:hAnsi="Times New Roman" w:eastAsia="宋体" w:cs="Times New Roman"/>
          <w:sz w:val="24"/>
          <w:szCs w:val="24"/>
        </w:rPr>
        <w:t xml:space="preserve">  </w:t>
      </w:r>
      <w:r>
        <w:rPr>
          <w:rFonts w:ascii="Times New Roman" w:hAnsi="Times New Roman" w:eastAsia="宋体" w:cs="Times New Roman"/>
          <w:sz w:val="24"/>
          <w:szCs w:val="24"/>
        </w:rPr>
        <w:t xml:space="preserve"> 康嘉杰 </w:t>
      </w:r>
      <w:r>
        <w:rPr>
          <w:rFonts w:hint="eastAsia" w:ascii="Times New Roman" w:hAnsi="Times New Roman" w:eastAsia="宋体" w:cs="Times New Roman"/>
          <w:sz w:val="24"/>
          <w:szCs w:val="24"/>
        </w:rPr>
        <w:t xml:space="preserve"> </w:t>
      </w:r>
      <w:r>
        <w:rPr>
          <w:rFonts w:ascii="Times New Roman" w:hAnsi="Times New Roman" w:eastAsia="宋体" w:cs="Times New Roman"/>
          <w:sz w:val="24"/>
          <w:szCs w:val="24"/>
        </w:rPr>
        <w:t xml:space="preserve">  季淮君  </w:t>
      </w:r>
      <w:r>
        <w:rPr>
          <w:rFonts w:hint="eastAsia" w:ascii="Times New Roman" w:hAnsi="Times New Roman" w:eastAsia="宋体" w:cs="Times New Roman"/>
          <w:sz w:val="24"/>
          <w:szCs w:val="24"/>
        </w:rPr>
        <w:t xml:space="preserve"> </w:t>
      </w:r>
      <w:r>
        <w:rPr>
          <w:rFonts w:ascii="Times New Roman" w:hAnsi="Times New Roman" w:eastAsia="宋体" w:cs="Times New Roman"/>
          <w:sz w:val="24"/>
          <w:szCs w:val="24"/>
        </w:rPr>
        <w:t xml:space="preserve"> 杨国香</w:t>
      </w:r>
      <w:r>
        <w:rPr>
          <w:rFonts w:hint="eastAsia" w:ascii="Times New Roman" w:hAnsi="Times New Roman" w:eastAsia="宋体" w:cs="Times New Roman"/>
          <w:sz w:val="24"/>
          <w:szCs w:val="24"/>
        </w:rPr>
        <w:t xml:space="preserve"> </w:t>
      </w:r>
      <w:r>
        <w:rPr>
          <w:rFonts w:ascii="Times New Roman" w:hAnsi="Times New Roman" w:eastAsia="宋体" w:cs="Times New Roman"/>
          <w:sz w:val="24"/>
          <w:szCs w:val="24"/>
        </w:rPr>
        <w:t xml:space="preserve">   杨宇友 </w:t>
      </w:r>
      <w:r>
        <w:rPr>
          <w:rFonts w:hint="eastAsia" w:ascii="Times New Roman" w:hAnsi="Times New Roman" w:eastAsia="宋体" w:cs="Times New Roman"/>
          <w:sz w:val="24"/>
          <w:szCs w:val="24"/>
        </w:rPr>
        <w:t xml:space="preserve"> </w:t>
      </w:r>
      <w:r>
        <w:rPr>
          <w:rFonts w:ascii="Times New Roman" w:hAnsi="Times New Roman" w:eastAsia="宋体" w:cs="Times New Roman"/>
          <w:sz w:val="24"/>
          <w:szCs w:val="24"/>
        </w:rPr>
        <w:t xml:space="preserve">  </w:t>
      </w:r>
    </w:p>
    <w:p>
      <w:pPr>
        <w:spacing w:line="276"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秘</w:t>
      </w:r>
      <w:r>
        <w:rPr>
          <w:rFonts w:ascii="Times New Roman" w:hAnsi="Times New Roman" w:eastAsia="宋体" w:cs="Times New Roman"/>
          <w:sz w:val="24"/>
          <w:szCs w:val="24"/>
        </w:rPr>
        <w:t xml:space="preserve">  书：</w:t>
      </w:r>
      <w:r>
        <w:rPr>
          <w:rFonts w:hint="eastAsia" w:ascii="Times New Roman" w:hAnsi="Times New Roman" w:eastAsia="宋体" w:cs="Times New Roman"/>
          <w:sz w:val="24"/>
          <w:szCs w:val="24"/>
        </w:rPr>
        <w:t>苏贺涛</w:t>
      </w:r>
    </w:p>
    <w:p>
      <w:pPr>
        <w:spacing w:line="276"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（三）成立工程技术学院</w:t>
      </w:r>
      <w:r>
        <w:rPr>
          <w:rFonts w:ascii="Times New Roman" w:hAnsi="Times New Roman" w:eastAsia="宋体" w:cs="Times New Roman"/>
          <w:sz w:val="24"/>
          <w:szCs w:val="24"/>
        </w:rPr>
        <w:t>2024年硕士研究生复试及录取工</w:t>
      </w:r>
      <w:r>
        <w:rPr>
          <w:rFonts w:hint="eastAsia" w:ascii="Times New Roman" w:hAnsi="Times New Roman" w:eastAsia="宋体" w:cs="Times New Roman"/>
          <w:sz w:val="24"/>
          <w:szCs w:val="24"/>
        </w:rPr>
        <w:t>作监督小组，监督小组组成如下：</w:t>
      </w:r>
    </w:p>
    <w:p>
      <w:pPr>
        <w:spacing w:line="276"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组</w:t>
      </w:r>
      <w:r>
        <w:rPr>
          <w:rFonts w:ascii="Times New Roman" w:hAnsi="Times New Roman" w:eastAsia="宋体" w:cs="Times New Roman"/>
          <w:sz w:val="24"/>
          <w:szCs w:val="24"/>
        </w:rPr>
        <w:t xml:space="preserve">  长：</w:t>
      </w:r>
      <w:r>
        <w:rPr>
          <w:rFonts w:hint="eastAsia" w:ascii="Times New Roman" w:hAnsi="Times New Roman" w:eastAsia="宋体" w:cs="Times New Roman"/>
          <w:sz w:val="24"/>
          <w:szCs w:val="24"/>
        </w:rPr>
        <w:t>李</w:t>
      </w:r>
      <w:r>
        <w:rPr>
          <w:rFonts w:ascii="Times New Roman" w:hAnsi="Times New Roman" w:eastAsia="宋体" w:cs="Times New Roman"/>
          <w:sz w:val="24"/>
          <w:szCs w:val="24"/>
        </w:rPr>
        <w:t xml:space="preserve">  绚</w:t>
      </w:r>
    </w:p>
    <w:p>
      <w:pPr>
        <w:spacing w:line="276"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 xml:space="preserve">成 </w:t>
      </w:r>
      <w:r>
        <w:rPr>
          <w:rFonts w:ascii="Times New Roman" w:hAnsi="Times New Roman" w:eastAsia="宋体" w:cs="Times New Roman"/>
          <w:sz w:val="24"/>
          <w:szCs w:val="24"/>
        </w:rPr>
        <w:t xml:space="preserve"> 员：</w:t>
      </w:r>
      <w:r>
        <w:rPr>
          <w:rFonts w:hint="eastAsia" w:ascii="Times New Roman" w:hAnsi="Times New Roman" w:eastAsia="宋体" w:cs="Times New Roman"/>
          <w:sz w:val="24"/>
          <w:szCs w:val="24"/>
        </w:rPr>
        <w:t xml:space="preserve">周 </w:t>
      </w:r>
      <w:r>
        <w:rPr>
          <w:rFonts w:ascii="Times New Roman" w:hAnsi="Times New Roman" w:eastAsia="宋体" w:cs="Times New Roman"/>
          <w:sz w:val="24"/>
          <w:szCs w:val="24"/>
        </w:rPr>
        <w:t xml:space="preserve"> </w:t>
      </w:r>
      <w:r>
        <w:rPr>
          <w:rFonts w:hint="eastAsia" w:ascii="Times New Roman" w:hAnsi="Times New Roman" w:eastAsia="宋体" w:cs="Times New Roman"/>
          <w:sz w:val="24"/>
          <w:szCs w:val="24"/>
        </w:rPr>
        <w:t>全</w:t>
      </w:r>
      <w:r>
        <w:rPr>
          <w:rFonts w:ascii="Times New Roman" w:hAnsi="Times New Roman" w:eastAsia="宋体" w:cs="Times New Roman"/>
          <w:sz w:val="24"/>
          <w:szCs w:val="24"/>
        </w:rPr>
        <w:t xml:space="preserve">    </w:t>
      </w:r>
      <w:r>
        <w:rPr>
          <w:rFonts w:hint="eastAsia" w:ascii="Times New Roman" w:hAnsi="Times New Roman" w:eastAsia="宋体" w:cs="Times New Roman"/>
          <w:sz w:val="24"/>
          <w:szCs w:val="24"/>
        </w:rPr>
        <w:t>肖晨洁</w:t>
      </w:r>
    </w:p>
    <w:p>
      <w:pPr>
        <w:spacing w:line="276"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（四）严格落实研究生复试录取工作各环节责任，实行责任追究制。</w:t>
      </w:r>
    </w:p>
    <w:p>
      <w:pPr>
        <w:spacing w:line="276" w:lineRule="auto"/>
        <w:ind w:firstLine="482" w:firstLineChars="200"/>
        <w:rPr>
          <w:rFonts w:ascii="黑体" w:hAnsi="黑体" w:eastAsia="黑体" w:cs="Times New Roman"/>
          <w:b/>
          <w:sz w:val="24"/>
          <w:szCs w:val="24"/>
        </w:rPr>
      </w:pPr>
      <w:r>
        <w:rPr>
          <w:rFonts w:hint="eastAsia" w:ascii="黑体" w:hAnsi="黑体" w:eastAsia="黑体" w:cs="Times New Roman"/>
          <w:b/>
          <w:sz w:val="24"/>
          <w:szCs w:val="24"/>
        </w:rPr>
        <w:t>三、计划招生数与复试分数线</w:t>
      </w:r>
    </w:p>
    <w:p>
      <w:pPr>
        <w:spacing w:line="276"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学院202</w:t>
      </w:r>
      <w:r>
        <w:rPr>
          <w:rFonts w:hint="eastAsia" w:ascii="Times New Roman" w:hAnsi="Times New Roman" w:eastAsia="宋体" w:cs="Times New Roman"/>
          <w:sz w:val="24"/>
          <w:szCs w:val="24"/>
        </w:rPr>
        <w:t>4</w:t>
      </w:r>
      <w:r>
        <w:rPr>
          <w:rFonts w:ascii="Times New Roman" w:hAnsi="Times New Roman" w:eastAsia="宋体" w:cs="Times New Roman"/>
          <w:sz w:val="24"/>
          <w:szCs w:val="24"/>
        </w:rPr>
        <w:t>年计划</w:t>
      </w:r>
      <w:r>
        <w:rPr>
          <w:rFonts w:hint="eastAsia" w:ascii="Times New Roman" w:hAnsi="Times New Roman" w:eastAsia="宋体" w:cs="Times New Roman"/>
          <w:sz w:val="24"/>
          <w:szCs w:val="24"/>
        </w:rPr>
        <w:t>招收全日制硕士研究生</w:t>
      </w:r>
      <w:r>
        <w:rPr>
          <w:rFonts w:ascii="Times New Roman" w:hAnsi="Times New Roman" w:eastAsia="宋体" w:cs="Times New Roman"/>
          <w:sz w:val="24"/>
          <w:szCs w:val="24"/>
        </w:rPr>
        <w:t>约</w:t>
      </w:r>
      <w:r>
        <w:rPr>
          <w:rFonts w:hint="eastAsia" w:ascii="Times New Roman" w:hAnsi="Times New Roman" w:eastAsia="宋体" w:cs="Times New Roman"/>
          <w:sz w:val="24"/>
          <w:szCs w:val="24"/>
        </w:rPr>
        <w:t>195</w:t>
      </w:r>
      <w:r>
        <w:rPr>
          <w:rFonts w:ascii="Times New Roman" w:hAnsi="Times New Roman" w:eastAsia="宋体" w:cs="Times New Roman"/>
          <w:sz w:val="24"/>
          <w:szCs w:val="24"/>
        </w:rPr>
        <w:t>人</w:t>
      </w:r>
      <w:r>
        <w:rPr>
          <w:rFonts w:hint="eastAsia" w:ascii="Times New Roman" w:hAnsi="Times New Roman" w:eastAsia="宋体" w:cs="Times New Roman"/>
          <w:sz w:val="24"/>
          <w:szCs w:val="24"/>
        </w:rPr>
        <w:t>（含推免生），“少数民族骨干”、“退役大学生士兵”、“单独考试”等专项计划指标单列。各专业最终录取人数将根据学校整体招生情况和生源情况进行适当调整。</w:t>
      </w:r>
    </w:p>
    <w:p>
      <w:pPr>
        <w:spacing w:line="276"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各专业全日制复试分数线如下：</w:t>
      </w: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71"/>
        <w:gridCol w:w="2977"/>
        <w:gridCol w:w="850"/>
        <w:gridCol w:w="1560"/>
        <w:gridCol w:w="15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1" w:type="dxa"/>
            <w:vAlign w:val="center"/>
          </w:tcPr>
          <w:p>
            <w:pPr>
              <w:spacing w:line="276" w:lineRule="auto"/>
              <w:jc w:val="center"/>
              <w:rPr>
                <w:rFonts w:ascii="Times New Roman" w:hAnsi="Times New Roman" w:eastAsia="宋体" w:cs="Times New Roman"/>
                <w:kern w:val="0"/>
                <w:szCs w:val="21"/>
              </w:rPr>
            </w:pPr>
            <w:r>
              <w:rPr>
                <w:rFonts w:ascii="Times New Roman" w:hAnsi="Times New Roman" w:eastAsia="宋体" w:cs="Times New Roman"/>
                <w:kern w:val="0"/>
                <w:szCs w:val="21"/>
              </w:rPr>
              <w:t>专业代码</w:t>
            </w:r>
          </w:p>
        </w:tc>
        <w:tc>
          <w:tcPr>
            <w:tcW w:w="2977" w:type="dxa"/>
            <w:vAlign w:val="center"/>
          </w:tcPr>
          <w:p>
            <w:pPr>
              <w:spacing w:line="276" w:lineRule="auto"/>
              <w:jc w:val="center"/>
              <w:rPr>
                <w:rFonts w:ascii="Times New Roman" w:hAnsi="Times New Roman" w:eastAsia="宋体" w:cs="Times New Roman"/>
                <w:kern w:val="0"/>
                <w:szCs w:val="21"/>
              </w:rPr>
            </w:pPr>
            <w:r>
              <w:rPr>
                <w:rFonts w:ascii="Times New Roman" w:hAnsi="Times New Roman" w:eastAsia="宋体" w:cs="Times New Roman"/>
                <w:kern w:val="0"/>
                <w:szCs w:val="21"/>
              </w:rPr>
              <w:t>专业名称</w:t>
            </w:r>
          </w:p>
        </w:tc>
        <w:tc>
          <w:tcPr>
            <w:tcW w:w="850" w:type="dxa"/>
            <w:vAlign w:val="center"/>
          </w:tcPr>
          <w:p>
            <w:pPr>
              <w:spacing w:line="276" w:lineRule="auto"/>
              <w:jc w:val="center"/>
              <w:rPr>
                <w:rFonts w:ascii="Times New Roman" w:hAnsi="Times New Roman" w:eastAsia="宋体" w:cs="Times New Roman"/>
                <w:kern w:val="0"/>
                <w:szCs w:val="21"/>
              </w:rPr>
            </w:pPr>
            <w:r>
              <w:rPr>
                <w:rFonts w:ascii="Times New Roman" w:hAnsi="Times New Roman" w:eastAsia="宋体" w:cs="Times New Roman"/>
                <w:kern w:val="0"/>
                <w:szCs w:val="21"/>
              </w:rPr>
              <w:t>总分</w:t>
            </w:r>
          </w:p>
        </w:tc>
        <w:tc>
          <w:tcPr>
            <w:tcW w:w="1560" w:type="dxa"/>
            <w:vAlign w:val="center"/>
          </w:tcPr>
          <w:p>
            <w:pPr>
              <w:spacing w:line="276" w:lineRule="auto"/>
              <w:jc w:val="center"/>
              <w:rPr>
                <w:rFonts w:ascii="Times New Roman" w:hAnsi="Times New Roman" w:eastAsia="宋体" w:cs="Times New Roman"/>
                <w:kern w:val="0"/>
                <w:szCs w:val="21"/>
              </w:rPr>
            </w:pPr>
            <w:r>
              <w:rPr>
                <w:rFonts w:ascii="Times New Roman" w:hAnsi="Times New Roman" w:eastAsia="宋体" w:cs="Times New Roman"/>
                <w:kern w:val="0"/>
                <w:szCs w:val="21"/>
              </w:rPr>
              <w:t>单科</w:t>
            </w:r>
          </w:p>
          <w:p>
            <w:pPr>
              <w:spacing w:line="276" w:lineRule="auto"/>
              <w:jc w:val="center"/>
              <w:rPr>
                <w:rFonts w:ascii="Times New Roman" w:hAnsi="Times New Roman" w:eastAsia="宋体" w:cs="Times New Roman"/>
                <w:kern w:val="0"/>
                <w:szCs w:val="21"/>
              </w:rPr>
            </w:pPr>
            <w:r>
              <w:rPr>
                <w:rFonts w:ascii="Times New Roman" w:hAnsi="Times New Roman" w:eastAsia="宋体" w:cs="Times New Roman"/>
                <w:kern w:val="0"/>
                <w:szCs w:val="21"/>
              </w:rPr>
              <w:t>（满分=100）</w:t>
            </w:r>
          </w:p>
        </w:tc>
        <w:tc>
          <w:tcPr>
            <w:tcW w:w="1501" w:type="dxa"/>
            <w:vAlign w:val="center"/>
          </w:tcPr>
          <w:p>
            <w:pPr>
              <w:spacing w:line="276" w:lineRule="auto"/>
              <w:jc w:val="center"/>
              <w:rPr>
                <w:rFonts w:ascii="Times New Roman" w:hAnsi="Times New Roman" w:eastAsia="宋体" w:cs="Times New Roman"/>
                <w:kern w:val="0"/>
                <w:szCs w:val="21"/>
              </w:rPr>
            </w:pPr>
            <w:r>
              <w:rPr>
                <w:rFonts w:ascii="Times New Roman" w:hAnsi="Times New Roman" w:eastAsia="宋体" w:cs="Times New Roman"/>
                <w:kern w:val="0"/>
                <w:szCs w:val="21"/>
              </w:rPr>
              <w:t>单科</w:t>
            </w:r>
          </w:p>
          <w:p>
            <w:pPr>
              <w:spacing w:line="276" w:lineRule="auto"/>
              <w:jc w:val="center"/>
              <w:rPr>
                <w:rFonts w:ascii="Times New Roman" w:hAnsi="Times New Roman" w:eastAsia="宋体" w:cs="Times New Roman"/>
                <w:kern w:val="0"/>
                <w:szCs w:val="21"/>
              </w:rPr>
            </w:pPr>
            <w:r>
              <w:rPr>
                <w:rFonts w:ascii="Times New Roman" w:hAnsi="Times New Roman" w:eastAsia="宋体" w:cs="Times New Roman"/>
                <w:kern w:val="0"/>
                <w:szCs w:val="21"/>
              </w:rPr>
              <w:t>（满分&gt;100）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1" w:type="dxa"/>
            <w:vAlign w:val="center"/>
          </w:tcPr>
          <w:p>
            <w:pPr>
              <w:spacing w:line="276" w:lineRule="auto"/>
              <w:jc w:val="center"/>
              <w:rPr>
                <w:rFonts w:ascii="Times New Roman" w:hAnsi="Times New Roman" w:eastAsia="宋体" w:cs="Times New Roman"/>
                <w:kern w:val="0"/>
                <w:szCs w:val="21"/>
              </w:rPr>
            </w:pPr>
            <w:r>
              <w:rPr>
                <w:rFonts w:ascii="Times New Roman" w:hAnsi="Times New Roman" w:eastAsia="宋体" w:cs="Times New Roman"/>
                <w:kern w:val="0"/>
                <w:szCs w:val="21"/>
              </w:rPr>
              <w:t>08180</w:t>
            </w:r>
            <w:r>
              <w:rPr>
                <w:rFonts w:hint="eastAsia" w:ascii="Times New Roman" w:hAnsi="Times New Roman" w:eastAsia="宋体" w:cs="Times New Roman"/>
                <w:kern w:val="0"/>
                <w:szCs w:val="21"/>
              </w:rPr>
              <w:t>0</w:t>
            </w:r>
          </w:p>
        </w:tc>
        <w:tc>
          <w:tcPr>
            <w:tcW w:w="2977" w:type="dxa"/>
            <w:vAlign w:val="center"/>
          </w:tcPr>
          <w:p>
            <w:pPr>
              <w:spacing w:line="276" w:lineRule="auto"/>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地质资源与地质工程</w:t>
            </w:r>
          </w:p>
        </w:tc>
        <w:tc>
          <w:tcPr>
            <w:tcW w:w="850" w:type="dxa"/>
            <w:vAlign w:val="center"/>
          </w:tcPr>
          <w:p>
            <w:pPr>
              <w:spacing w:line="276" w:lineRule="auto"/>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283</w:t>
            </w:r>
          </w:p>
        </w:tc>
        <w:tc>
          <w:tcPr>
            <w:tcW w:w="1560" w:type="dxa"/>
            <w:vAlign w:val="center"/>
          </w:tcPr>
          <w:p>
            <w:pPr>
              <w:spacing w:line="276" w:lineRule="auto"/>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35</w:t>
            </w:r>
          </w:p>
        </w:tc>
        <w:tc>
          <w:tcPr>
            <w:tcW w:w="1501" w:type="dxa"/>
            <w:vAlign w:val="center"/>
          </w:tcPr>
          <w:p>
            <w:pPr>
              <w:spacing w:line="276" w:lineRule="auto"/>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1" w:type="dxa"/>
            <w:vAlign w:val="center"/>
          </w:tcPr>
          <w:p>
            <w:pPr>
              <w:spacing w:line="276" w:lineRule="auto"/>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0</w:t>
            </w:r>
            <w:r>
              <w:rPr>
                <w:rFonts w:ascii="Times New Roman" w:hAnsi="Times New Roman" w:eastAsia="宋体" w:cs="Times New Roman"/>
                <w:kern w:val="0"/>
                <w:szCs w:val="21"/>
              </w:rPr>
              <w:t>81400</w:t>
            </w:r>
          </w:p>
        </w:tc>
        <w:tc>
          <w:tcPr>
            <w:tcW w:w="2977" w:type="dxa"/>
            <w:vAlign w:val="center"/>
          </w:tcPr>
          <w:p>
            <w:pPr>
              <w:spacing w:line="276" w:lineRule="auto"/>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土木工程</w:t>
            </w:r>
          </w:p>
        </w:tc>
        <w:tc>
          <w:tcPr>
            <w:tcW w:w="850" w:type="dxa"/>
            <w:vAlign w:val="center"/>
          </w:tcPr>
          <w:p>
            <w:pPr>
              <w:spacing w:line="276" w:lineRule="auto"/>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2</w:t>
            </w:r>
            <w:r>
              <w:rPr>
                <w:rFonts w:ascii="Times New Roman" w:hAnsi="Times New Roman" w:eastAsia="宋体" w:cs="Times New Roman"/>
                <w:kern w:val="0"/>
                <w:szCs w:val="21"/>
              </w:rPr>
              <w:t>83</w:t>
            </w:r>
          </w:p>
        </w:tc>
        <w:tc>
          <w:tcPr>
            <w:tcW w:w="1560" w:type="dxa"/>
            <w:vAlign w:val="center"/>
          </w:tcPr>
          <w:p>
            <w:pPr>
              <w:spacing w:line="276" w:lineRule="auto"/>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37</w:t>
            </w:r>
          </w:p>
        </w:tc>
        <w:tc>
          <w:tcPr>
            <w:tcW w:w="1501" w:type="dxa"/>
            <w:vAlign w:val="center"/>
          </w:tcPr>
          <w:p>
            <w:pPr>
              <w:spacing w:line="276" w:lineRule="auto"/>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1" w:type="dxa"/>
            <w:vAlign w:val="center"/>
          </w:tcPr>
          <w:p>
            <w:pPr>
              <w:spacing w:line="276" w:lineRule="auto"/>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0</w:t>
            </w:r>
            <w:r>
              <w:rPr>
                <w:rFonts w:ascii="Times New Roman" w:hAnsi="Times New Roman" w:eastAsia="宋体" w:cs="Times New Roman"/>
                <w:kern w:val="0"/>
                <w:szCs w:val="21"/>
              </w:rPr>
              <w:t>80200</w:t>
            </w:r>
          </w:p>
        </w:tc>
        <w:tc>
          <w:tcPr>
            <w:tcW w:w="2977" w:type="dxa"/>
            <w:vAlign w:val="center"/>
          </w:tcPr>
          <w:p>
            <w:pPr>
              <w:spacing w:line="276" w:lineRule="auto"/>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机械工程</w:t>
            </w:r>
          </w:p>
        </w:tc>
        <w:tc>
          <w:tcPr>
            <w:tcW w:w="850" w:type="dxa"/>
            <w:vAlign w:val="center"/>
          </w:tcPr>
          <w:p>
            <w:pPr>
              <w:spacing w:line="276" w:lineRule="auto"/>
              <w:jc w:val="center"/>
              <w:rPr>
                <w:rFonts w:ascii="Times New Roman" w:hAnsi="Times New Roman" w:eastAsia="宋体" w:cs="Times New Roman"/>
                <w:color w:val="FF0000"/>
                <w:kern w:val="0"/>
                <w:szCs w:val="21"/>
              </w:rPr>
            </w:pPr>
            <w:r>
              <w:rPr>
                <w:rFonts w:hint="eastAsia" w:ascii="Times New Roman" w:hAnsi="Times New Roman" w:eastAsia="宋体" w:cs="Times New Roman"/>
                <w:kern w:val="0"/>
                <w:szCs w:val="21"/>
              </w:rPr>
              <w:t>2</w:t>
            </w:r>
            <w:r>
              <w:rPr>
                <w:rFonts w:ascii="Times New Roman" w:hAnsi="Times New Roman" w:eastAsia="宋体" w:cs="Times New Roman"/>
                <w:kern w:val="0"/>
                <w:szCs w:val="21"/>
              </w:rPr>
              <w:t>83</w:t>
            </w:r>
          </w:p>
        </w:tc>
        <w:tc>
          <w:tcPr>
            <w:tcW w:w="1560" w:type="dxa"/>
            <w:vAlign w:val="center"/>
          </w:tcPr>
          <w:p>
            <w:pPr>
              <w:spacing w:line="276" w:lineRule="auto"/>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37</w:t>
            </w:r>
          </w:p>
        </w:tc>
        <w:tc>
          <w:tcPr>
            <w:tcW w:w="1501" w:type="dxa"/>
            <w:vAlign w:val="center"/>
          </w:tcPr>
          <w:p>
            <w:pPr>
              <w:spacing w:line="276" w:lineRule="auto"/>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1" w:type="dxa"/>
            <w:vAlign w:val="center"/>
          </w:tcPr>
          <w:p>
            <w:pPr>
              <w:spacing w:line="276" w:lineRule="auto"/>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0</w:t>
            </w:r>
            <w:r>
              <w:rPr>
                <w:rFonts w:ascii="Times New Roman" w:hAnsi="Times New Roman" w:eastAsia="宋体" w:cs="Times New Roman"/>
                <w:kern w:val="0"/>
                <w:szCs w:val="21"/>
              </w:rPr>
              <w:t>83700</w:t>
            </w:r>
          </w:p>
        </w:tc>
        <w:tc>
          <w:tcPr>
            <w:tcW w:w="2977" w:type="dxa"/>
            <w:vAlign w:val="center"/>
          </w:tcPr>
          <w:p>
            <w:pPr>
              <w:spacing w:line="276" w:lineRule="auto"/>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安全科学与工程</w:t>
            </w:r>
          </w:p>
        </w:tc>
        <w:tc>
          <w:tcPr>
            <w:tcW w:w="850" w:type="dxa"/>
            <w:vAlign w:val="center"/>
          </w:tcPr>
          <w:p>
            <w:pPr>
              <w:spacing w:line="276" w:lineRule="auto"/>
              <w:jc w:val="center"/>
              <w:rPr>
                <w:rFonts w:ascii="Times New Roman" w:hAnsi="Times New Roman" w:eastAsia="宋体" w:cs="Times New Roman"/>
                <w:color w:val="FF0000"/>
                <w:kern w:val="0"/>
                <w:szCs w:val="21"/>
              </w:rPr>
            </w:pPr>
            <w:r>
              <w:rPr>
                <w:rFonts w:hint="eastAsia" w:ascii="Times New Roman" w:hAnsi="Times New Roman" w:eastAsia="宋体" w:cs="Times New Roman"/>
                <w:kern w:val="0"/>
                <w:szCs w:val="21"/>
              </w:rPr>
              <w:t>2</w:t>
            </w:r>
            <w:r>
              <w:rPr>
                <w:rFonts w:ascii="Times New Roman" w:hAnsi="Times New Roman" w:eastAsia="宋体" w:cs="Times New Roman"/>
                <w:kern w:val="0"/>
                <w:szCs w:val="21"/>
              </w:rPr>
              <w:t>83</w:t>
            </w:r>
          </w:p>
        </w:tc>
        <w:tc>
          <w:tcPr>
            <w:tcW w:w="1560" w:type="dxa"/>
            <w:vAlign w:val="center"/>
          </w:tcPr>
          <w:p>
            <w:pPr>
              <w:spacing w:line="276" w:lineRule="auto"/>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37</w:t>
            </w:r>
          </w:p>
        </w:tc>
        <w:tc>
          <w:tcPr>
            <w:tcW w:w="1501" w:type="dxa"/>
            <w:vAlign w:val="center"/>
          </w:tcPr>
          <w:p>
            <w:pPr>
              <w:spacing w:line="276" w:lineRule="auto"/>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1" w:type="dxa"/>
            <w:vAlign w:val="center"/>
          </w:tcPr>
          <w:p>
            <w:pPr>
              <w:spacing w:line="276" w:lineRule="auto"/>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0</w:t>
            </w:r>
            <w:r>
              <w:rPr>
                <w:rFonts w:ascii="Times New Roman" w:hAnsi="Times New Roman" w:eastAsia="宋体" w:cs="Times New Roman"/>
                <w:kern w:val="0"/>
                <w:szCs w:val="21"/>
              </w:rPr>
              <w:t>85703</w:t>
            </w:r>
          </w:p>
        </w:tc>
        <w:tc>
          <w:tcPr>
            <w:tcW w:w="2977" w:type="dxa"/>
            <w:vAlign w:val="center"/>
          </w:tcPr>
          <w:p>
            <w:pPr>
              <w:spacing w:line="276" w:lineRule="auto"/>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地质工程</w:t>
            </w:r>
          </w:p>
        </w:tc>
        <w:tc>
          <w:tcPr>
            <w:tcW w:w="850" w:type="dxa"/>
            <w:vAlign w:val="center"/>
          </w:tcPr>
          <w:p>
            <w:pPr>
              <w:spacing w:line="276" w:lineRule="auto"/>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273</w:t>
            </w:r>
          </w:p>
        </w:tc>
        <w:tc>
          <w:tcPr>
            <w:tcW w:w="1560" w:type="dxa"/>
            <w:vAlign w:val="center"/>
          </w:tcPr>
          <w:p>
            <w:pPr>
              <w:spacing w:line="276" w:lineRule="auto"/>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37</w:t>
            </w:r>
          </w:p>
        </w:tc>
        <w:tc>
          <w:tcPr>
            <w:tcW w:w="1501" w:type="dxa"/>
            <w:vAlign w:val="center"/>
          </w:tcPr>
          <w:p>
            <w:pPr>
              <w:spacing w:line="276" w:lineRule="auto"/>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1" w:type="dxa"/>
            <w:vAlign w:val="center"/>
          </w:tcPr>
          <w:p>
            <w:pPr>
              <w:spacing w:line="276" w:lineRule="auto"/>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0</w:t>
            </w:r>
            <w:r>
              <w:rPr>
                <w:rFonts w:ascii="Times New Roman" w:hAnsi="Times New Roman" w:eastAsia="宋体" w:cs="Times New Roman"/>
                <w:kern w:val="0"/>
                <w:szCs w:val="21"/>
              </w:rPr>
              <w:t>85901</w:t>
            </w:r>
          </w:p>
        </w:tc>
        <w:tc>
          <w:tcPr>
            <w:tcW w:w="2977" w:type="dxa"/>
            <w:vAlign w:val="center"/>
          </w:tcPr>
          <w:p>
            <w:pPr>
              <w:spacing w:line="276" w:lineRule="auto"/>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土木工程</w:t>
            </w:r>
          </w:p>
        </w:tc>
        <w:tc>
          <w:tcPr>
            <w:tcW w:w="850" w:type="dxa"/>
            <w:vAlign w:val="center"/>
          </w:tcPr>
          <w:p>
            <w:pPr>
              <w:spacing w:line="276" w:lineRule="auto"/>
              <w:jc w:val="center"/>
              <w:rPr>
                <w:rFonts w:ascii="Times New Roman" w:hAnsi="Times New Roman" w:eastAsia="宋体" w:cs="Times New Roman"/>
                <w:kern w:val="0"/>
                <w:szCs w:val="21"/>
              </w:rPr>
            </w:pPr>
            <w:r>
              <w:rPr>
                <w:rFonts w:ascii="Times New Roman" w:hAnsi="Times New Roman" w:eastAsia="宋体" w:cs="Times New Roman"/>
                <w:kern w:val="0"/>
                <w:szCs w:val="21"/>
              </w:rPr>
              <w:t>315</w:t>
            </w:r>
          </w:p>
        </w:tc>
        <w:tc>
          <w:tcPr>
            <w:tcW w:w="1560" w:type="dxa"/>
            <w:vAlign w:val="center"/>
          </w:tcPr>
          <w:p>
            <w:pPr>
              <w:spacing w:line="276" w:lineRule="auto"/>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37</w:t>
            </w:r>
          </w:p>
        </w:tc>
        <w:tc>
          <w:tcPr>
            <w:tcW w:w="1501" w:type="dxa"/>
            <w:vAlign w:val="center"/>
          </w:tcPr>
          <w:p>
            <w:pPr>
              <w:spacing w:line="276" w:lineRule="auto"/>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1" w:type="dxa"/>
            <w:vAlign w:val="center"/>
          </w:tcPr>
          <w:p>
            <w:pPr>
              <w:spacing w:line="276" w:lineRule="auto"/>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0</w:t>
            </w:r>
            <w:r>
              <w:rPr>
                <w:rFonts w:ascii="Times New Roman" w:hAnsi="Times New Roman" w:eastAsia="宋体" w:cs="Times New Roman"/>
                <w:kern w:val="0"/>
                <w:szCs w:val="21"/>
              </w:rPr>
              <w:t>85501</w:t>
            </w:r>
          </w:p>
        </w:tc>
        <w:tc>
          <w:tcPr>
            <w:tcW w:w="2977" w:type="dxa"/>
            <w:vAlign w:val="center"/>
          </w:tcPr>
          <w:p>
            <w:pPr>
              <w:spacing w:line="276" w:lineRule="auto"/>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机械工程</w:t>
            </w:r>
          </w:p>
        </w:tc>
        <w:tc>
          <w:tcPr>
            <w:tcW w:w="850" w:type="dxa"/>
            <w:vAlign w:val="center"/>
          </w:tcPr>
          <w:p>
            <w:pPr>
              <w:spacing w:line="276" w:lineRule="auto"/>
              <w:jc w:val="center"/>
              <w:rPr>
                <w:rFonts w:ascii="Times New Roman" w:hAnsi="Times New Roman" w:eastAsia="宋体" w:cs="Times New Roman"/>
                <w:kern w:val="0"/>
                <w:szCs w:val="21"/>
              </w:rPr>
            </w:pPr>
            <w:r>
              <w:rPr>
                <w:rFonts w:ascii="Times New Roman" w:hAnsi="Times New Roman" w:eastAsia="宋体" w:cs="Times New Roman"/>
                <w:kern w:val="0"/>
                <w:szCs w:val="21"/>
              </w:rPr>
              <w:t>300</w:t>
            </w:r>
          </w:p>
        </w:tc>
        <w:tc>
          <w:tcPr>
            <w:tcW w:w="1560" w:type="dxa"/>
            <w:vAlign w:val="center"/>
          </w:tcPr>
          <w:p>
            <w:pPr>
              <w:spacing w:line="276" w:lineRule="auto"/>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37</w:t>
            </w:r>
          </w:p>
        </w:tc>
        <w:tc>
          <w:tcPr>
            <w:tcW w:w="1501" w:type="dxa"/>
            <w:vAlign w:val="center"/>
          </w:tcPr>
          <w:p>
            <w:pPr>
              <w:spacing w:line="276" w:lineRule="auto"/>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1" w:type="dxa"/>
            <w:vAlign w:val="center"/>
          </w:tcPr>
          <w:p>
            <w:pPr>
              <w:spacing w:line="276" w:lineRule="auto"/>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0</w:t>
            </w:r>
            <w:r>
              <w:rPr>
                <w:rFonts w:ascii="Times New Roman" w:hAnsi="Times New Roman" w:eastAsia="宋体" w:cs="Times New Roman"/>
                <w:kern w:val="0"/>
                <w:szCs w:val="21"/>
              </w:rPr>
              <w:t>85702</w:t>
            </w:r>
          </w:p>
        </w:tc>
        <w:tc>
          <w:tcPr>
            <w:tcW w:w="2977" w:type="dxa"/>
            <w:vAlign w:val="center"/>
          </w:tcPr>
          <w:p>
            <w:pPr>
              <w:spacing w:line="276" w:lineRule="auto"/>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安全工程</w:t>
            </w:r>
          </w:p>
        </w:tc>
        <w:tc>
          <w:tcPr>
            <w:tcW w:w="850" w:type="dxa"/>
            <w:vAlign w:val="center"/>
          </w:tcPr>
          <w:p>
            <w:pPr>
              <w:spacing w:line="276" w:lineRule="auto"/>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273</w:t>
            </w:r>
          </w:p>
        </w:tc>
        <w:tc>
          <w:tcPr>
            <w:tcW w:w="1560" w:type="dxa"/>
            <w:vAlign w:val="center"/>
          </w:tcPr>
          <w:p>
            <w:pPr>
              <w:spacing w:line="276" w:lineRule="auto"/>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37</w:t>
            </w:r>
          </w:p>
        </w:tc>
        <w:tc>
          <w:tcPr>
            <w:tcW w:w="1501" w:type="dxa"/>
            <w:vAlign w:val="center"/>
          </w:tcPr>
          <w:p>
            <w:pPr>
              <w:spacing w:line="276" w:lineRule="auto"/>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56</w:t>
            </w:r>
          </w:p>
        </w:tc>
      </w:tr>
    </w:tbl>
    <w:p>
      <w:pPr>
        <w:spacing w:line="276" w:lineRule="auto"/>
        <w:ind w:firstLine="482" w:firstLineChars="200"/>
        <w:rPr>
          <w:rFonts w:cs="Times New Roman" w:asciiTheme="minorEastAsia" w:hAnsiTheme="minorEastAsia" w:eastAsiaTheme="minorEastAsia"/>
          <w:sz w:val="24"/>
          <w:szCs w:val="24"/>
        </w:rPr>
      </w:pPr>
      <w:r>
        <w:rPr>
          <w:rFonts w:cs="Times New Roman" w:asciiTheme="minorEastAsia" w:hAnsiTheme="minorEastAsia" w:eastAsiaTheme="minorEastAsia"/>
          <w:b/>
          <w:sz w:val="24"/>
          <w:szCs w:val="24"/>
        </w:rPr>
        <w:t>注：</w:t>
      </w:r>
      <w:r>
        <w:rPr>
          <w:rFonts w:hint="eastAsia" w:cs="Times New Roman" w:asciiTheme="minorEastAsia" w:hAnsiTheme="minorEastAsia" w:eastAsiaTheme="minorEastAsia"/>
          <w:sz w:val="24"/>
          <w:szCs w:val="24"/>
        </w:rPr>
        <w:t>“少数民族骨干”、“退役大学生士兵”、“单独考试”等专项计划复试分数线参照</w:t>
      </w:r>
      <w:r>
        <w:rPr>
          <w:rFonts w:cs="Times New Roman" w:asciiTheme="minorEastAsia" w:hAnsiTheme="minorEastAsia" w:eastAsiaTheme="minorEastAsia"/>
          <w:sz w:val="24"/>
          <w:szCs w:val="24"/>
        </w:rPr>
        <w:t>学校分数线执行。</w:t>
      </w:r>
    </w:p>
    <w:p>
      <w:pPr>
        <w:spacing w:line="276" w:lineRule="auto"/>
        <w:ind w:firstLine="482" w:firstLineChars="200"/>
        <w:rPr>
          <w:rFonts w:ascii="黑体" w:hAnsi="黑体" w:eastAsia="黑体" w:cs="Times New Roman"/>
          <w:b/>
          <w:sz w:val="24"/>
          <w:szCs w:val="24"/>
        </w:rPr>
      </w:pPr>
      <w:r>
        <w:rPr>
          <w:rFonts w:hint="eastAsia" w:ascii="黑体" w:hAnsi="黑体" w:eastAsia="黑体" w:cs="Times New Roman"/>
          <w:b/>
          <w:sz w:val="24"/>
          <w:szCs w:val="24"/>
        </w:rPr>
        <w:t>四、复试工作</w:t>
      </w:r>
    </w:p>
    <w:p>
      <w:pPr>
        <w:spacing w:line="276" w:lineRule="auto"/>
        <w:ind w:firstLine="482" w:firstLineChars="200"/>
        <w:rPr>
          <w:rFonts w:ascii="Times New Roman" w:hAnsi="Times New Roman" w:eastAsia="宋体" w:cs="Times New Roman"/>
          <w:b/>
          <w:sz w:val="24"/>
          <w:szCs w:val="24"/>
        </w:rPr>
      </w:pPr>
      <w:r>
        <w:rPr>
          <w:rFonts w:hint="eastAsia" w:ascii="Times New Roman" w:hAnsi="Times New Roman" w:eastAsia="宋体" w:cs="Times New Roman"/>
          <w:b/>
          <w:sz w:val="24"/>
          <w:szCs w:val="24"/>
        </w:rPr>
        <w:t>（一）复试时间及地点</w:t>
      </w:r>
    </w:p>
    <w:p>
      <w:pPr>
        <w:spacing w:line="276" w:lineRule="auto"/>
        <w:ind w:firstLine="480" w:firstLineChars="200"/>
        <w:rPr>
          <w:rFonts w:ascii="Times New Roman" w:hAnsi="Times New Roman" w:eastAsia="宋体" w:cs="Times New Roman"/>
          <w:color w:val="000000" w:themeColor="text1"/>
          <w:sz w:val="24"/>
          <w:szCs w:val="24"/>
          <w:lang w:eastAsia="zh-Hans"/>
          <w14:textFill>
            <w14:solidFill>
              <w14:schemeClr w14:val="tx1"/>
            </w14:solidFill>
          </w14:textFill>
        </w:rPr>
      </w:pPr>
      <w:r>
        <w:rPr>
          <w:rFonts w:hint="eastAsia" w:ascii="Times New Roman" w:hAnsi="Times New Roman" w:eastAsia="宋体" w:cs="Times New Roman"/>
          <w:color w:val="000000" w:themeColor="text1"/>
          <w:sz w:val="24"/>
          <w:szCs w:val="24"/>
          <w14:textFill>
            <w14:solidFill>
              <w14:schemeClr w14:val="tx1"/>
            </w14:solidFill>
          </w14:textFill>
        </w:rPr>
        <w:t>第一志愿考生，于3月</w:t>
      </w:r>
      <w:r>
        <w:rPr>
          <w:rFonts w:ascii="Times New Roman" w:hAnsi="Times New Roman" w:eastAsia="宋体" w:cs="Times New Roman"/>
          <w:color w:val="000000" w:themeColor="text1"/>
          <w:sz w:val="24"/>
          <w:szCs w:val="24"/>
          <w14:textFill>
            <w14:solidFill>
              <w14:schemeClr w14:val="tx1"/>
            </w14:solidFill>
          </w14:textFill>
        </w:rPr>
        <w:t>2</w:t>
      </w:r>
      <w:r>
        <w:rPr>
          <w:rFonts w:hint="eastAsia" w:ascii="Times New Roman" w:hAnsi="Times New Roman" w:eastAsia="宋体" w:cs="Times New Roman"/>
          <w:color w:val="000000" w:themeColor="text1"/>
          <w:sz w:val="24"/>
          <w:szCs w:val="24"/>
          <w14:textFill>
            <w14:solidFill>
              <w14:schemeClr w14:val="tx1"/>
            </w14:solidFill>
          </w14:textFill>
        </w:rPr>
        <w:t>7日-</w:t>
      </w:r>
      <w:r>
        <w:rPr>
          <w:rFonts w:ascii="Times New Roman" w:hAnsi="Times New Roman" w:eastAsia="宋体" w:cs="Times New Roman"/>
          <w:color w:val="000000" w:themeColor="text1"/>
          <w:sz w:val="24"/>
          <w:szCs w:val="24"/>
          <w14:textFill>
            <w14:solidFill>
              <w14:schemeClr w14:val="tx1"/>
            </w14:solidFill>
          </w14:textFill>
        </w:rPr>
        <w:t>3月29日各专业复试</w:t>
      </w:r>
      <w:r>
        <w:rPr>
          <w:rFonts w:hint="eastAsia" w:ascii="Times New Roman" w:hAnsi="Times New Roman" w:eastAsia="宋体" w:cs="Times New Roman"/>
          <w:color w:val="000000" w:themeColor="text1"/>
          <w:sz w:val="24"/>
          <w:szCs w:val="24"/>
          <w14:textFill>
            <w14:solidFill>
              <w14:schemeClr w14:val="tx1"/>
            </w14:solidFill>
          </w14:textFill>
        </w:rPr>
        <w:t>环节分批次错峰进行现场复试，复试名单公示见</w:t>
      </w:r>
      <w:r>
        <w:fldChar w:fldCharType="begin"/>
      </w:r>
      <w:r>
        <w:instrText xml:space="preserve"> HYPERLINK "http://www.set.cugb.edu.cn/" </w:instrText>
      </w:r>
      <w:r>
        <w:fldChar w:fldCharType="separate"/>
      </w:r>
      <w:r>
        <w:rPr>
          <w:rStyle w:val="13"/>
          <w:rFonts w:ascii="Times New Roman" w:hAnsi="Times New Roman" w:eastAsia="宋体" w:cs="Times New Roman"/>
          <w:color w:val="000000" w:themeColor="text1"/>
          <w:sz w:val="24"/>
          <w:szCs w:val="24"/>
          <w14:textFill>
            <w14:solidFill>
              <w14:schemeClr w14:val="tx1"/>
            </w14:solidFill>
          </w14:textFill>
        </w:rPr>
        <w:t>http://www.set.cugb.edu.cn/</w:t>
      </w:r>
      <w:r>
        <w:rPr>
          <w:rStyle w:val="13"/>
          <w:rFonts w:ascii="Times New Roman" w:hAnsi="Times New Roman" w:eastAsia="宋体" w:cs="Times New Roman"/>
          <w:color w:val="000000" w:themeColor="text1"/>
          <w:sz w:val="24"/>
          <w:szCs w:val="24"/>
          <w14:textFill>
            <w14:solidFill>
              <w14:schemeClr w14:val="tx1"/>
            </w14:solidFill>
          </w14:textFill>
        </w:rPr>
        <w:fldChar w:fldCharType="end"/>
      </w:r>
      <w:r>
        <w:rPr>
          <w:rFonts w:ascii="Times New Roman" w:hAnsi="Times New Roman" w:eastAsia="宋体" w:cs="Times New Roman"/>
          <w:color w:val="000000" w:themeColor="text1"/>
          <w:sz w:val="24"/>
          <w:szCs w:val="24"/>
          <w14:textFill>
            <w14:solidFill>
              <w14:schemeClr w14:val="tx1"/>
            </w14:solidFill>
          </w14:textFill>
        </w:rPr>
        <w:t>。</w:t>
      </w:r>
      <w:r>
        <w:rPr>
          <w:rFonts w:hint="eastAsia" w:ascii="Times New Roman" w:hAnsi="Times New Roman" w:eastAsia="宋体" w:cs="Times New Roman"/>
          <w:color w:val="000000" w:themeColor="text1"/>
          <w:sz w:val="24"/>
          <w:szCs w:val="24"/>
          <w14:textFill>
            <w14:solidFill>
              <w14:schemeClr w14:val="tx1"/>
            </w14:solidFill>
          </w14:textFill>
        </w:rPr>
        <w:t>复试</w:t>
      </w:r>
      <w:r>
        <w:rPr>
          <w:rFonts w:hint="eastAsia" w:ascii="Times New Roman" w:hAnsi="Times New Roman" w:eastAsia="宋体" w:cs="Times New Roman"/>
          <w:color w:val="000000" w:themeColor="text1"/>
          <w:sz w:val="24"/>
          <w:szCs w:val="24"/>
          <w:lang w:eastAsia="zh-Hans"/>
          <w14:textFill>
            <w14:solidFill>
              <w14:schemeClr w14:val="tx1"/>
            </w14:solidFill>
          </w14:textFill>
        </w:rPr>
        <w:t>包括</w:t>
      </w:r>
      <w:r>
        <w:rPr>
          <w:rFonts w:hint="eastAsia" w:ascii="Times New Roman" w:hAnsi="Times New Roman" w:eastAsia="宋体" w:cs="Times New Roman"/>
          <w:color w:val="000000" w:themeColor="text1"/>
          <w:sz w:val="24"/>
          <w:szCs w:val="24"/>
          <w14:textFill>
            <w14:solidFill>
              <w14:schemeClr w14:val="tx1"/>
            </w14:solidFill>
          </w14:textFill>
        </w:rPr>
        <w:t>专业知识笔试、外语测试和综合素质面试</w:t>
      </w:r>
      <w:r>
        <w:rPr>
          <w:rFonts w:ascii="Times New Roman" w:hAnsi="Times New Roman" w:eastAsia="宋体" w:cs="Times New Roman"/>
          <w:color w:val="000000" w:themeColor="text1"/>
          <w:sz w:val="24"/>
          <w:szCs w:val="24"/>
          <w14:textFill>
            <w14:solidFill>
              <w14:schemeClr w14:val="tx1"/>
            </w14:solidFill>
          </w14:textFill>
        </w:rPr>
        <w:t>，</w:t>
      </w:r>
      <w:r>
        <w:rPr>
          <w:rFonts w:hint="eastAsia" w:ascii="Times New Roman" w:hAnsi="Times New Roman" w:eastAsia="宋体" w:cs="Times New Roman"/>
          <w:color w:val="000000" w:themeColor="text1"/>
          <w:sz w:val="24"/>
          <w:szCs w:val="24"/>
          <w:lang w:eastAsia="zh-Hans"/>
          <w14:textFill>
            <w14:solidFill>
              <w14:schemeClr w14:val="tx1"/>
            </w14:solidFill>
          </w14:textFill>
        </w:rPr>
        <w:t>具体时间及地点安排如下</w:t>
      </w:r>
      <w:r>
        <w:rPr>
          <w:rFonts w:ascii="Times New Roman" w:hAnsi="Times New Roman" w:eastAsia="宋体" w:cs="Times New Roman"/>
          <w:color w:val="000000" w:themeColor="text1"/>
          <w:sz w:val="24"/>
          <w:szCs w:val="24"/>
          <w:lang w:eastAsia="zh-Hans"/>
          <w14:textFill>
            <w14:solidFill>
              <w14:schemeClr w14:val="tx1"/>
            </w14:solidFill>
          </w14:textFill>
        </w:rPr>
        <w:t>：</w:t>
      </w:r>
    </w:p>
    <w:p>
      <w:pPr>
        <w:spacing w:line="276" w:lineRule="auto"/>
        <w:ind w:firstLine="480" w:firstLineChars="200"/>
        <w:rPr>
          <w:rFonts w:ascii="Times New Roman" w:hAnsi="Times New Roman" w:eastAsia="宋体" w:cs="Times New Roman"/>
          <w:b/>
          <w:bCs/>
          <w:color w:val="000000" w:themeColor="text1"/>
          <w:sz w:val="24"/>
          <w:szCs w:val="24"/>
          <w14:textFill>
            <w14:solidFill>
              <w14:schemeClr w14:val="tx1"/>
            </w14:solidFill>
          </w14:textFill>
        </w:rPr>
      </w:pPr>
      <w:r>
        <w:rPr>
          <w:rFonts w:hint="eastAsia" w:ascii="Times New Roman" w:hAnsi="Times New Roman" w:eastAsia="宋体" w:cs="Times New Roman"/>
          <w:color w:val="000000" w:themeColor="text1"/>
          <w:sz w:val="24"/>
          <w:szCs w:val="24"/>
          <w:lang w:eastAsia="zh-Hans"/>
          <w14:textFill>
            <w14:solidFill>
              <w14:schemeClr w14:val="tx1"/>
            </w14:solidFill>
          </w14:textFill>
        </w:rPr>
        <w:t>专业知识笔试</w:t>
      </w:r>
      <w:r>
        <w:rPr>
          <w:rFonts w:hint="eastAsia" w:ascii="Times New Roman" w:hAnsi="Times New Roman" w:eastAsia="宋体" w:cs="Times New Roman"/>
          <w:color w:val="000000" w:themeColor="text1"/>
          <w:sz w:val="24"/>
          <w:szCs w:val="24"/>
          <w14:textFill>
            <w14:solidFill>
              <w14:schemeClr w14:val="tx1"/>
            </w14:solidFill>
          </w14:textFill>
        </w:rPr>
        <w:t>：</w:t>
      </w:r>
    </w:p>
    <w:p>
      <w:pPr>
        <w:spacing w:line="276" w:lineRule="auto"/>
        <w:ind w:firstLine="480" w:firstLineChars="200"/>
        <w:rPr>
          <w:rFonts w:ascii="Times New Roman" w:hAnsi="Times New Roman" w:eastAsia="宋体" w:cs="Times New Roman"/>
          <w:sz w:val="24"/>
          <w:szCs w:val="24"/>
          <w:lang w:eastAsia="zh-Hans"/>
        </w:rPr>
      </w:pPr>
      <w:r>
        <w:rPr>
          <w:rFonts w:hint="eastAsia" w:ascii="Times New Roman" w:hAnsi="Times New Roman" w:eastAsia="宋体" w:cs="Times New Roman"/>
          <w:sz w:val="24"/>
          <w:szCs w:val="24"/>
        </w:rPr>
        <w:t>1</w:t>
      </w:r>
      <w:r>
        <w:rPr>
          <w:rFonts w:ascii="Times New Roman" w:hAnsi="Times New Roman" w:eastAsia="宋体" w:cs="Times New Roman"/>
          <w:sz w:val="24"/>
          <w:szCs w:val="24"/>
        </w:rPr>
        <w:t xml:space="preserve">. </w:t>
      </w:r>
      <w:r>
        <w:rPr>
          <w:rFonts w:hint="eastAsia" w:ascii="Times New Roman" w:hAnsi="Times New Roman" w:eastAsia="宋体" w:cs="Times New Roman"/>
          <w:sz w:val="24"/>
          <w:szCs w:val="24"/>
        </w:rPr>
        <w:t>地质工程类（</w:t>
      </w:r>
      <w:r>
        <w:rPr>
          <w:rFonts w:ascii="Times New Roman" w:hAnsi="Times New Roman" w:eastAsia="宋体" w:cs="Times New Roman"/>
          <w:sz w:val="24"/>
          <w:szCs w:val="24"/>
        </w:rPr>
        <w:t>081800</w:t>
      </w:r>
      <w:r>
        <w:rPr>
          <w:rFonts w:hint="eastAsia" w:ascii="Times New Roman" w:hAnsi="Times New Roman" w:eastAsia="宋体" w:cs="Times New Roman"/>
          <w:sz w:val="24"/>
          <w:szCs w:val="24"/>
        </w:rPr>
        <w:t>、</w:t>
      </w:r>
      <w:r>
        <w:rPr>
          <w:rFonts w:ascii="Times New Roman" w:hAnsi="Times New Roman" w:eastAsia="宋体" w:cs="Times New Roman"/>
          <w:sz w:val="24"/>
          <w:szCs w:val="24"/>
        </w:rPr>
        <w:t>085703</w:t>
      </w:r>
      <w:r>
        <w:rPr>
          <w:rFonts w:hint="eastAsia" w:ascii="Times New Roman" w:hAnsi="Times New Roman" w:eastAsia="宋体" w:cs="Times New Roman"/>
          <w:sz w:val="24"/>
          <w:szCs w:val="24"/>
        </w:rPr>
        <w:t>）：3月</w:t>
      </w:r>
      <w:r>
        <w:rPr>
          <w:rFonts w:ascii="Times New Roman" w:hAnsi="Times New Roman" w:eastAsia="宋体" w:cs="Times New Roman"/>
          <w:sz w:val="24"/>
          <w:szCs w:val="24"/>
        </w:rPr>
        <w:t>27</w:t>
      </w:r>
      <w:r>
        <w:rPr>
          <w:rFonts w:hint="eastAsia" w:ascii="Times New Roman" w:hAnsi="Times New Roman" w:eastAsia="宋体" w:cs="Times New Roman"/>
          <w:sz w:val="24"/>
          <w:szCs w:val="24"/>
        </w:rPr>
        <w:t>日</w:t>
      </w:r>
      <w:r>
        <w:rPr>
          <w:rFonts w:ascii="Times New Roman" w:hAnsi="Times New Roman" w:eastAsia="宋体" w:cs="Times New Roman"/>
          <w:sz w:val="24"/>
          <w:szCs w:val="24"/>
        </w:rPr>
        <w:t xml:space="preserve">16:00-18:00 </w:t>
      </w:r>
      <w:r>
        <w:rPr>
          <w:rFonts w:hint="eastAsia" w:ascii="Times New Roman" w:hAnsi="Times New Roman" w:eastAsia="宋体" w:cs="Times New Roman"/>
          <w:sz w:val="24"/>
          <w:szCs w:val="24"/>
        </w:rPr>
        <w:t>学1</w:t>
      </w:r>
      <w:r>
        <w:rPr>
          <w:rFonts w:ascii="Times New Roman" w:hAnsi="Times New Roman" w:eastAsia="宋体" w:cs="Times New Roman"/>
          <w:sz w:val="24"/>
          <w:szCs w:val="24"/>
        </w:rPr>
        <w:t>9</w:t>
      </w:r>
      <w:r>
        <w:rPr>
          <w:rFonts w:hint="eastAsia" w:ascii="Times New Roman" w:hAnsi="Times New Roman" w:eastAsia="宋体" w:cs="Times New Roman"/>
          <w:sz w:val="24"/>
          <w:szCs w:val="24"/>
        </w:rPr>
        <w:t>楼2</w:t>
      </w:r>
      <w:r>
        <w:rPr>
          <w:rFonts w:ascii="Times New Roman" w:hAnsi="Times New Roman" w:eastAsia="宋体" w:cs="Times New Roman"/>
          <w:sz w:val="24"/>
          <w:szCs w:val="24"/>
        </w:rPr>
        <w:t>01</w:t>
      </w:r>
    </w:p>
    <w:p>
      <w:pPr>
        <w:spacing w:line="276" w:lineRule="auto"/>
        <w:ind w:firstLine="480" w:firstLineChars="200"/>
        <w:rPr>
          <w:rFonts w:ascii="Times New Roman" w:hAnsi="Times New Roman" w:eastAsia="宋体" w:cs="Times New Roman"/>
          <w:sz w:val="24"/>
          <w:szCs w:val="24"/>
          <w:lang w:eastAsia="zh-Hans"/>
        </w:rPr>
      </w:pPr>
      <w:r>
        <w:rPr>
          <w:rFonts w:ascii="Times New Roman" w:hAnsi="Times New Roman" w:eastAsia="宋体" w:cs="Times New Roman"/>
          <w:sz w:val="24"/>
          <w:szCs w:val="24"/>
        </w:rPr>
        <w:t xml:space="preserve">2. </w:t>
      </w:r>
      <w:r>
        <w:rPr>
          <w:rFonts w:hint="eastAsia" w:ascii="Times New Roman" w:hAnsi="Times New Roman" w:eastAsia="宋体" w:cs="Times New Roman"/>
          <w:sz w:val="24"/>
          <w:szCs w:val="24"/>
        </w:rPr>
        <w:t>土木工程类（</w:t>
      </w:r>
      <w:r>
        <w:rPr>
          <w:rFonts w:ascii="Times New Roman" w:hAnsi="Times New Roman" w:eastAsia="宋体" w:cs="Times New Roman"/>
          <w:sz w:val="24"/>
          <w:szCs w:val="24"/>
        </w:rPr>
        <w:t>081400</w:t>
      </w:r>
      <w:r>
        <w:rPr>
          <w:rFonts w:hint="eastAsia" w:ascii="Times New Roman" w:hAnsi="Times New Roman" w:eastAsia="宋体" w:cs="Times New Roman"/>
          <w:sz w:val="24"/>
          <w:szCs w:val="24"/>
        </w:rPr>
        <w:t>、</w:t>
      </w:r>
      <w:r>
        <w:rPr>
          <w:rFonts w:ascii="Times New Roman" w:hAnsi="Times New Roman" w:eastAsia="宋体" w:cs="Times New Roman"/>
          <w:sz w:val="24"/>
          <w:szCs w:val="24"/>
        </w:rPr>
        <w:t>085901</w:t>
      </w:r>
      <w:r>
        <w:rPr>
          <w:rFonts w:hint="eastAsia" w:ascii="Times New Roman" w:hAnsi="Times New Roman" w:eastAsia="宋体" w:cs="Times New Roman"/>
          <w:sz w:val="24"/>
          <w:szCs w:val="24"/>
        </w:rPr>
        <w:t>）：3月</w:t>
      </w:r>
      <w:r>
        <w:rPr>
          <w:rFonts w:ascii="Times New Roman" w:hAnsi="Times New Roman" w:eastAsia="宋体" w:cs="Times New Roman"/>
          <w:sz w:val="24"/>
          <w:szCs w:val="24"/>
        </w:rPr>
        <w:t>28</w:t>
      </w:r>
      <w:r>
        <w:rPr>
          <w:rFonts w:hint="eastAsia" w:ascii="Times New Roman" w:hAnsi="Times New Roman" w:eastAsia="宋体" w:cs="Times New Roman"/>
          <w:sz w:val="24"/>
          <w:szCs w:val="24"/>
        </w:rPr>
        <w:t>日</w:t>
      </w:r>
      <w:r>
        <w:rPr>
          <w:rFonts w:ascii="Times New Roman" w:hAnsi="Times New Roman" w:eastAsia="宋体" w:cs="Times New Roman"/>
          <w:sz w:val="24"/>
          <w:szCs w:val="24"/>
        </w:rPr>
        <w:t>19</w:t>
      </w:r>
      <w:r>
        <w:rPr>
          <w:rFonts w:hint="eastAsia" w:ascii="Times New Roman" w:hAnsi="Times New Roman" w:eastAsia="宋体" w:cs="Times New Roman"/>
          <w:sz w:val="24"/>
          <w:szCs w:val="24"/>
        </w:rPr>
        <w:t>:</w:t>
      </w:r>
      <w:r>
        <w:rPr>
          <w:rFonts w:ascii="Times New Roman" w:hAnsi="Times New Roman" w:eastAsia="宋体" w:cs="Times New Roman"/>
          <w:sz w:val="24"/>
          <w:szCs w:val="24"/>
        </w:rPr>
        <w:t xml:space="preserve">00-21:00 </w:t>
      </w:r>
      <w:r>
        <w:rPr>
          <w:rFonts w:hint="eastAsia" w:ascii="Times New Roman" w:hAnsi="Times New Roman" w:eastAsia="宋体" w:cs="Times New Roman"/>
          <w:sz w:val="24"/>
          <w:szCs w:val="24"/>
          <w:lang w:eastAsia="zh-Hans"/>
        </w:rPr>
        <w:t>教</w:t>
      </w:r>
      <w:r>
        <w:rPr>
          <w:rFonts w:ascii="Times New Roman" w:hAnsi="Times New Roman" w:eastAsia="宋体" w:cs="Times New Roman"/>
          <w:sz w:val="24"/>
          <w:szCs w:val="24"/>
          <w:lang w:eastAsia="zh-Hans"/>
        </w:rPr>
        <w:t>4楼101</w:t>
      </w:r>
    </w:p>
    <w:p>
      <w:pPr>
        <w:spacing w:line="276"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3</w:t>
      </w:r>
      <w:r>
        <w:rPr>
          <w:rFonts w:ascii="Times New Roman" w:hAnsi="Times New Roman" w:eastAsia="宋体" w:cs="Times New Roman"/>
          <w:sz w:val="24"/>
          <w:szCs w:val="24"/>
        </w:rPr>
        <w:t xml:space="preserve">. </w:t>
      </w:r>
      <w:r>
        <w:rPr>
          <w:rFonts w:hint="eastAsia" w:ascii="Times New Roman" w:hAnsi="Times New Roman" w:eastAsia="宋体" w:cs="Times New Roman"/>
          <w:sz w:val="24"/>
          <w:szCs w:val="24"/>
        </w:rPr>
        <w:t>机械工程类（</w:t>
      </w:r>
      <w:r>
        <w:rPr>
          <w:rFonts w:ascii="Times New Roman" w:hAnsi="Times New Roman" w:eastAsia="宋体" w:cs="Times New Roman"/>
          <w:sz w:val="24"/>
          <w:szCs w:val="24"/>
        </w:rPr>
        <w:t>080200</w:t>
      </w:r>
      <w:r>
        <w:rPr>
          <w:rFonts w:hint="eastAsia" w:ascii="Times New Roman" w:hAnsi="Times New Roman" w:eastAsia="宋体" w:cs="Times New Roman"/>
          <w:sz w:val="24"/>
          <w:szCs w:val="24"/>
        </w:rPr>
        <w:t>、</w:t>
      </w:r>
      <w:r>
        <w:rPr>
          <w:rFonts w:ascii="Times New Roman" w:hAnsi="Times New Roman" w:eastAsia="宋体" w:cs="Times New Roman"/>
          <w:sz w:val="24"/>
          <w:szCs w:val="24"/>
        </w:rPr>
        <w:t>085501</w:t>
      </w:r>
      <w:r>
        <w:rPr>
          <w:rFonts w:hint="eastAsia" w:ascii="Times New Roman" w:hAnsi="Times New Roman" w:eastAsia="宋体" w:cs="Times New Roman"/>
          <w:sz w:val="24"/>
          <w:szCs w:val="24"/>
        </w:rPr>
        <w:t>）：3月</w:t>
      </w:r>
      <w:r>
        <w:rPr>
          <w:rFonts w:ascii="Times New Roman" w:hAnsi="Times New Roman" w:eastAsia="宋体" w:cs="Times New Roman"/>
          <w:sz w:val="24"/>
          <w:szCs w:val="24"/>
        </w:rPr>
        <w:t>27</w:t>
      </w:r>
      <w:r>
        <w:rPr>
          <w:rFonts w:hint="eastAsia" w:ascii="Times New Roman" w:hAnsi="Times New Roman" w:eastAsia="宋体" w:cs="Times New Roman"/>
          <w:sz w:val="24"/>
          <w:szCs w:val="24"/>
        </w:rPr>
        <w:t>日</w:t>
      </w:r>
      <w:r>
        <w:rPr>
          <w:rFonts w:ascii="Times New Roman" w:hAnsi="Times New Roman" w:eastAsia="宋体" w:cs="Times New Roman"/>
          <w:sz w:val="24"/>
          <w:szCs w:val="24"/>
        </w:rPr>
        <w:t xml:space="preserve">16:00-18:00 </w:t>
      </w:r>
      <w:r>
        <w:rPr>
          <w:rFonts w:hint="eastAsia" w:ascii="Times New Roman" w:hAnsi="Times New Roman" w:eastAsia="宋体" w:cs="Times New Roman"/>
          <w:sz w:val="24"/>
          <w:szCs w:val="24"/>
        </w:rPr>
        <w:t>学1</w:t>
      </w:r>
      <w:r>
        <w:rPr>
          <w:rFonts w:ascii="Times New Roman" w:hAnsi="Times New Roman" w:eastAsia="宋体" w:cs="Times New Roman"/>
          <w:sz w:val="24"/>
          <w:szCs w:val="24"/>
        </w:rPr>
        <w:t>9</w:t>
      </w:r>
      <w:r>
        <w:rPr>
          <w:rFonts w:hint="eastAsia" w:ascii="Times New Roman" w:hAnsi="Times New Roman" w:eastAsia="宋体" w:cs="Times New Roman"/>
          <w:sz w:val="24"/>
          <w:szCs w:val="24"/>
        </w:rPr>
        <w:t>楼2</w:t>
      </w:r>
      <w:r>
        <w:rPr>
          <w:rFonts w:ascii="Times New Roman" w:hAnsi="Times New Roman" w:eastAsia="宋体" w:cs="Times New Roman"/>
          <w:sz w:val="24"/>
          <w:szCs w:val="24"/>
        </w:rPr>
        <w:t>35</w:t>
      </w:r>
    </w:p>
    <w:p>
      <w:pPr>
        <w:spacing w:line="276" w:lineRule="auto"/>
        <w:ind w:firstLine="480" w:firstLineChars="200"/>
        <w:rPr>
          <w:rFonts w:ascii="Times New Roman" w:hAnsi="Times New Roman" w:eastAsia="宋体" w:cs="Times New Roman"/>
          <w:sz w:val="24"/>
          <w:szCs w:val="24"/>
          <w:lang w:eastAsia="zh-Hans"/>
        </w:rPr>
      </w:pPr>
      <w:r>
        <w:rPr>
          <w:rFonts w:hint="eastAsia" w:ascii="Times New Roman" w:hAnsi="Times New Roman" w:eastAsia="宋体" w:cs="Times New Roman"/>
          <w:sz w:val="24"/>
          <w:szCs w:val="24"/>
        </w:rPr>
        <w:t>4</w:t>
      </w:r>
      <w:r>
        <w:rPr>
          <w:rFonts w:ascii="Times New Roman" w:hAnsi="Times New Roman" w:eastAsia="宋体" w:cs="Times New Roman"/>
          <w:sz w:val="24"/>
          <w:szCs w:val="24"/>
        </w:rPr>
        <w:t xml:space="preserve">. </w:t>
      </w:r>
      <w:r>
        <w:rPr>
          <w:rFonts w:hint="eastAsia" w:ascii="Times New Roman" w:hAnsi="Times New Roman" w:eastAsia="宋体" w:cs="Times New Roman"/>
          <w:sz w:val="24"/>
          <w:szCs w:val="24"/>
        </w:rPr>
        <w:t>安全工程类（</w:t>
      </w:r>
      <w:r>
        <w:rPr>
          <w:rFonts w:ascii="Times New Roman" w:hAnsi="Times New Roman" w:eastAsia="宋体" w:cs="Times New Roman"/>
          <w:sz w:val="24"/>
          <w:szCs w:val="24"/>
        </w:rPr>
        <w:t>083700</w:t>
      </w:r>
      <w:r>
        <w:rPr>
          <w:rFonts w:hint="eastAsia" w:ascii="Times New Roman" w:hAnsi="Times New Roman" w:eastAsia="宋体" w:cs="Times New Roman"/>
          <w:sz w:val="24"/>
          <w:szCs w:val="24"/>
        </w:rPr>
        <w:t>、</w:t>
      </w:r>
      <w:r>
        <w:rPr>
          <w:rFonts w:ascii="Times New Roman" w:hAnsi="Times New Roman" w:eastAsia="宋体" w:cs="Times New Roman"/>
          <w:sz w:val="24"/>
          <w:szCs w:val="24"/>
        </w:rPr>
        <w:t>085702</w:t>
      </w:r>
      <w:r>
        <w:rPr>
          <w:rFonts w:hint="eastAsia" w:ascii="Times New Roman" w:hAnsi="Times New Roman" w:eastAsia="宋体" w:cs="Times New Roman"/>
          <w:sz w:val="24"/>
          <w:szCs w:val="24"/>
        </w:rPr>
        <w:t>）：3月</w:t>
      </w:r>
      <w:r>
        <w:rPr>
          <w:rFonts w:ascii="Times New Roman" w:hAnsi="Times New Roman" w:eastAsia="宋体" w:cs="Times New Roman"/>
          <w:sz w:val="24"/>
          <w:szCs w:val="24"/>
        </w:rPr>
        <w:t>27</w:t>
      </w:r>
      <w:r>
        <w:rPr>
          <w:rFonts w:hint="eastAsia" w:ascii="Times New Roman" w:hAnsi="Times New Roman" w:eastAsia="宋体" w:cs="Times New Roman"/>
          <w:sz w:val="24"/>
          <w:szCs w:val="24"/>
        </w:rPr>
        <w:t>日</w:t>
      </w:r>
      <w:r>
        <w:rPr>
          <w:rFonts w:ascii="Times New Roman" w:hAnsi="Times New Roman" w:eastAsia="宋体" w:cs="Times New Roman"/>
          <w:sz w:val="24"/>
          <w:szCs w:val="24"/>
        </w:rPr>
        <w:t>16</w:t>
      </w:r>
      <w:r>
        <w:rPr>
          <w:rFonts w:hint="eastAsia" w:ascii="Times New Roman" w:hAnsi="Times New Roman" w:eastAsia="宋体" w:cs="Times New Roman"/>
          <w:sz w:val="24"/>
          <w:szCs w:val="24"/>
        </w:rPr>
        <w:t>:</w:t>
      </w:r>
      <w:r>
        <w:rPr>
          <w:rFonts w:ascii="Times New Roman" w:hAnsi="Times New Roman" w:eastAsia="宋体" w:cs="Times New Roman"/>
          <w:sz w:val="24"/>
          <w:szCs w:val="24"/>
        </w:rPr>
        <w:t xml:space="preserve">00-18:00 </w:t>
      </w:r>
      <w:r>
        <w:rPr>
          <w:rFonts w:hint="eastAsia" w:ascii="Times New Roman" w:hAnsi="Times New Roman" w:eastAsia="宋体" w:cs="Times New Roman"/>
          <w:sz w:val="24"/>
          <w:szCs w:val="24"/>
        </w:rPr>
        <w:t>教4楼1</w:t>
      </w:r>
      <w:r>
        <w:rPr>
          <w:rFonts w:ascii="Times New Roman" w:hAnsi="Times New Roman" w:eastAsia="宋体" w:cs="Times New Roman"/>
          <w:sz w:val="24"/>
          <w:szCs w:val="24"/>
        </w:rPr>
        <w:t>01</w:t>
      </w:r>
    </w:p>
    <w:p>
      <w:pPr>
        <w:spacing w:line="276" w:lineRule="auto"/>
        <w:ind w:firstLine="480" w:firstLineChars="200"/>
        <w:rPr>
          <w:rFonts w:ascii="Times New Roman" w:hAnsi="Times New Roman" w:eastAsia="宋体" w:cs="Times New Roman"/>
          <w:color w:val="000000" w:themeColor="text1"/>
          <w:sz w:val="24"/>
          <w:szCs w:val="24"/>
          <w14:textFill>
            <w14:solidFill>
              <w14:schemeClr w14:val="tx1"/>
            </w14:solidFill>
          </w14:textFill>
        </w:rPr>
      </w:pPr>
      <w:r>
        <w:rPr>
          <w:rFonts w:hint="eastAsia" w:ascii="Times New Roman" w:hAnsi="Times New Roman" w:eastAsia="宋体" w:cs="Times New Roman"/>
          <w:color w:val="000000" w:themeColor="text1"/>
          <w:sz w:val="24"/>
          <w:szCs w:val="24"/>
          <w14:textFill>
            <w14:solidFill>
              <w14:schemeClr w14:val="tx1"/>
            </w14:solidFill>
          </w14:textFill>
        </w:rPr>
        <w:t>外语测试</w:t>
      </w:r>
      <w:r>
        <w:rPr>
          <w:rFonts w:hint="eastAsia" w:ascii="Times New Roman" w:hAnsi="Times New Roman" w:eastAsia="宋体" w:cs="Times New Roman"/>
          <w:color w:val="000000" w:themeColor="text1"/>
          <w:sz w:val="24"/>
          <w:szCs w:val="24"/>
          <w:lang w:eastAsia="zh-Hans"/>
          <w14:textFill>
            <w14:solidFill>
              <w14:schemeClr w14:val="tx1"/>
            </w14:solidFill>
          </w14:textFill>
        </w:rPr>
        <w:t>:</w:t>
      </w:r>
    </w:p>
    <w:p>
      <w:pPr>
        <w:spacing w:line="276" w:lineRule="auto"/>
        <w:ind w:firstLine="480" w:firstLineChars="200"/>
        <w:rPr>
          <w:rFonts w:ascii="Times New Roman" w:hAnsi="Times New Roman" w:eastAsia="宋体" w:cs="Times New Roman"/>
          <w:color w:val="000000" w:themeColor="text1"/>
          <w:sz w:val="24"/>
          <w:szCs w:val="24"/>
          <w:lang w:eastAsia="zh-Hans"/>
          <w14:textFill>
            <w14:solidFill>
              <w14:schemeClr w14:val="tx1"/>
            </w14:solidFill>
          </w14:textFill>
        </w:rPr>
      </w:pPr>
      <w:r>
        <w:rPr>
          <w:rFonts w:hint="eastAsia" w:ascii="Times New Roman" w:hAnsi="Times New Roman" w:eastAsia="宋体" w:cs="Times New Roman"/>
          <w:color w:val="000000" w:themeColor="text1"/>
          <w:sz w:val="24"/>
          <w:szCs w:val="24"/>
          <w14:textFill>
            <w14:solidFill>
              <w14:schemeClr w14:val="tx1"/>
            </w14:solidFill>
          </w14:textFill>
        </w:rPr>
        <w:t>1</w:t>
      </w:r>
      <w:r>
        <w:rPr>
          <w:rFonts w:ascii="Times New Roman" w:hAnsi="Times New Roman" w:eastAsia="宋体" w:cs="Times New Roman"/>
          <w:color w:val="000000" w:themeColor="text1"/>
          <w:sz w:val="24"/>
          <w:szCs w:val="24"/>
          <w14:textFill>
            <w14:solidFill>
              <w14:schemeClr w14:val="tx1"/>
            </w14:solidFill>
          </w14:textFill>
        </w:rPr>
        <w:t xml:space="preserve">. </w:t>
      </w:r>
      <w:r>
        <w:rPr>
          <w:rFonts w:hint="eastAsia" w:ascii="Times New Roman" w:hAnsi="Times New Roman" w:eastAsia="宋体" w:cs="Times New Roman"/>
          <w:color w:val="000000" w:themeColor="text1"/>
          <w:sz w:val="24"/>
          <w:szCs w:val="24"/>
          <w14:textFill>
            <w14:solidFill>
              <w14:schemeClr w14:val="tx1"/>
            </w14:solidFill>
          </w14:textFill>
        </w:rPr>
        <w:t>地质工程类（</w:t>
      </w:r>
      <w:r>
        <w:rPr>
          <w:rFonts w:ascii="Times New Roman" w:hAnsi="Times New Roman" w:eastAsia="宋体" w:cs="Times New Roman"/>
          <w:color w:val="000000" w:themeColor="text1"/>
          <w:sz w:val="24"/>
          <w:szCs w:val="24"/>
          <w14:textFill>
            <w14:solidFill>
              <w14:schemeClr w14:val="tx1"/>
            </w14:solidFill>
          </w14:textFill>
        </w:rPr>
        <w:t>081800</w:t>
      </w:r>
      <w:r>
        <w:rPr>
          <w:rFonts w:hint="eastAsia" w:ascii="Times New Roman" w:hAnsi="Times New Roman" w:eastAsia="宋体" w:cs="Times New Roman"/>
          <w:color w:val="000000" w:themeColor="text1"/>
          <w:sz w:val="24"/>
          <w:szCs w:val="24"/>
          <w14:textFill>
            <w14:solidFill>
              <w14:schemeClr w14:val="tx1"/>
            </w14:solidFill>
          </w14:textFill>
        </w:rPr>
        <w:t>、</w:t>
      </w:r>
      <w:r>
        <w:rPr>
          <w:rFonts w:ascii="Times New Roman" w:hAnsi="Times New Roman" w:eastAsia="宋体" w:cs="Times New Roman"/>
          <w:color w:val="000000" w:themeColor="text1"/>
          <w:sz w:val="24"/>
          <w:szCs w:val="24"/>
          <w14:textFill>
            <w14:solidFill>
              <w14:schemeClr w14:val="tx1"/>
            </w14:solidFill>
          </w14:textFill>
        </w:rPr>
        <w:t>085703</w:t>
      </w:r>
      <w:r>
        <w:rPr>
          <w:rFonts w:hint="eastAsia" w:ascii="Times New Roman" w:hAnsi="Times New Roman" w:eastAsia="宋体" w:cs="Times New Roman"/>
          <w:color w:val="000000" w:themeColor="text1"/>
          <w:sz w:val="24"/>
          <w:szCs w:val="24"/>
          <w14:textFill>
            <w14:solidFill>
              <w14:schemeClr w14:val="tx1"/>
            </w14:solidFill>
          </w14:textFill>
        </w:rPr>
        <w:t>）：3月28日0</w:t>
      </w:r>
      <w:r>
        <w:rPr>
          <w:rFonts w:ascii="Times New Roman" w:hAnsi="Times New Roman" w:eastAsia="宋体" w:cs="Times New Roman"/>
          <w:color w:val="000000" w:themeColor="text1"/>
          <w:sz w:val="24"/>
          <w:szCs w:val="24"/>
          <w14:textFill>
            <w14:solidFill>
              <w14:schemeClr w14:val="tx1"/>
            </w14:solidFill>
          </w14:textFill>
        </w:rPr>
        <w:t>8:30-15:00</w:t>
      </w:r>
      <w:r>
        <w:rPr>
          <w:rFonts w:ascii="Times New Roman" w:hAnsi="Times New Roman" w:eastAsia="宋体" w:cs="Times New Roman"/>
          <w:sz w:val="24"/>
          <w:szCs w:val="24"/>
        </w:rPr>
        <w:t xml:space="preserve"> </w:t>
      </w:r>
      <w:r>
        <w:rPr>
          <w:rFonts w:hint="eastAsia" w:ascii="Times New Roman" w:hAnsi="Times New Roman" w:eastAsia="宋体" w:cs="Times New Roman"/>
          <w:sz w:val="24"/>
          <w:szCs w:val="24"/>
        </w:rPr>
        <w:t>探工</w:t>
      </w:r>
      <w:r>
        <w:rPr>
          <w:rFonts w:ascii="Times New Roman" w:hAnsi="Times New Roman" w:eastAsia="宋体" w:cs="Times New Roman"/>
          <w:sz w:val="24"/>
          <w:szCs w:val="24"/>
        </w:rPr>
        <w:t>楼212</w:t>
      </w:r>
    </w:p>
    <w:p>
      <w:pPr>
        <w:spacing w:line="276" w:lineRule="auto"/>
        <w:ind w:firstLine="480" w:firstLineChars="200"/>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sz w:val="24"/>
          <w:szCs w:val="24"/>
          <w14:textFill>
            <w14:solidFill>
              <w14:schemeClr w14:val="tx1"/>
            </w14:solidFill>
          </w14:textFill>
        </w:rPr>
        <w:t xml:space="preserve">2. </w:t>
      </w:r>
      <w:r>
        <w:rPr>
          <w:rFonts w:hint="eastAsia" w:ascii="Times New Roman" w:hAnsi="Times New Roman" w:eastAsia="宋体" w:cs="Times New Roman"/>
          <w:color w:val="000000" w:themeColor="text1"/>
          <w:sz w:val="24"/>
          <w:szCs w:val="24"/>
          <w14:textFill>
            <w14:solidFill>
              <w14:schemeClr w14:val="tx1"/>
            </w14:solidFill>
          </w14:textFill>
        </w:rPr>
        <w:t>土木工程类（</w:t>
      </w:r>
      <w:r>
        <w:rPr>
          <w:rFonts w:ascii="Times New Roman" w:hAnsi="Times New Roman" w:eastAsia="宋体" w:cs="Times New Roman"/>
          <w:color w:val="000000" w:themeColor="text1"/>
          <w:sz w:val="24"/>
          <w:szCs w:val="24"/>
          <w14:textFill>
            <w14:solidFill>
              <w14:schemeClr w14:val="tx1"/>
            </w14:solidFill>
          </w14:textFill>
        </w:rPr>
        <w:t>081400</w:t>
      </w:r>
      <w:r>
        <w:rPr>
          <w:rFonts w:hint="eastAsia" w:ascii="Times New Roman" w:hAnsi="Times New Roman" w:eastAsia="宋体" w:cs="Times New Roman"/>
          <w:color w:val="000000" w:themeColor="text1"/>
          <w:sz w:val="24"/>
          <w:szCs w:val="24"/>
          <w14:textFill>
            <w14:solidFill>
              <w14:schemeClr w14:val="tx1"/>
            </w14:solidFill>
          </w14:textFill>
        </w:rPr>
        <w:t>、</w:t>
      </w:r>
      <w:r>
        <w:rPr>
          <w:rFonts w:ascii="Times New Roman" w:hAnsi="Times New Roman" w:eastAsia="宋体" w:cs="Times New Roman"/>
          <w:color w:val="000000" w:themeColor="text1"/>
          <w:sz w:val="24"/>
          <w:szCs w:val="24"/>
          <w14:textFill>
            <w14:solidFill>
              <w14:schemeClr w14:val="tx1"/>
            </w14:solidFill>
          </w14:textFill>
        </w:rPr>
        <w:t>085901</w:t>
      </w:r>
      <w:r>
        <w:rPr>
          <w:rFonts w:hint="eastAsia" w:ascii="Times New Roman" w:hAnsi="Times New Roman" w:eastAsia="宋体" w:cs="Times New Roman"/>
          <w:color w:val="000000" w:themeColor="text1"/>
          <w:sz w:val="24"/>
          <w:szCs w:val="24"/>
          <w14:textFill>
            <w14:solidFill>
              <w14:schemeClr w14:val="tx1"/>
            </w14:solidFill>
          </w14:textFill>
        </w:rPr>
        <w:t>）：3月</w:t>
      </w:r>
      <w:r>
        <w:rPr>
          <w:rFonts w:ascii="Times New Roman" w:hAnsi="Times New Roman" w:eastAsia="宋体" w:cs="Times New Roman"/>
          <w:color w:val="000000" w:themeColor="text1"/>
          <w:sz w:val="24"/>
          <w:szCs w:val="24"/>
          <w14:textFill>
            <w14:solidFill>
              <w14:schemeClr w14:val="tx1"/>
            </w14:solidFill>
          </w14:textFill>
        </w:rPr>
        <w:t>28</w:t>
      </w:r>
      <w:r>
        <w:rPr>
          <w:rFonts w:hint="eastAsia" w:ascii="Times New Roman" w:hAnsi="Times New Roman" w:eastAsia="宋体" w:cs="Times New Roman"/>
          <w:color w:val="000000" w:themeColor="text1"/>
          <w:sz w:val="24"/>
          <w:szCs w:val="24"/>
          <w14:textFill>
            <w14:solidFill>
              <w14:schemeClr w14:val="tx1"/>
            </w14:solidFill>
          </w14:textFill>
        </w:rPr>
        <w:t>日</w:t>
      </w:r>
      <w:r>
        <w:rPr>
          <w:rFonts w:ascii="Times New Roman" w:hAnsi="Times New Roman" w:eastAsia="宋体" w:cs="Times New Roman"/>
          <w:color w:val="000000" w:themeColor="text1"/>
          <w:sz w:val="24"/>
          <w:szCs w:val="24"/>
          <w14:textFill>
            <w14:solidFill>
              <w14:schemeClr w14:val="tx1"/>
            </w14:solidFill>
          </w14:textFill>
        </w:rPr>
        <w:t>08</w:t>
      </w:r>
      <w:r>
        <w:rPr>
          <w:rFonts w:hint="eastAsia" w:ascii="Times New Roman" w:hAnsi="Times New Roman" w:eastAsia="宋体" w:cs="Times New Roman"/>
          <w:color w:val="000000" w:themeColor="text1"/>
          <w:sz w:val="24"/>
          <w:szCs w:val="24"/>
          <w14:textFill>
            <w14:solidFill>
              <w14:schemeClr w14:val="tx1"/>
            </w14:solidFill>
          </w14:textFill>
        </w:rPr>
        <w:t>:</w:t>
      </w:r>
      <w:r>
        <w:rPr>
          <w:rFonts w:ascii="Times New Roman" w:hAnsi="Times New Roman" w:eastAsia="宋体" w:cs="Times New Roman"/>
          <w:color w:val="000000" w:themeColor="text1"/>
          <w:sz w:val="24"/>
          <w:szCs w:val="24"/>
          <w14:textFill>
            <w14:solidFill>
              <w14:schemeClr w14:val="tx1"/>
            </w14:solidFill>
          </w14:textFill>
        </w:rPr>
        <w:t xml:space="preserve">30-15:00 </w:t>
      </w:r>
      <w:r>
        <w:rPr>
          <w:rFonts w:hint="eastAsia" w:ascii="Times New Roman" w:hAnsi="Times New Roman" w:eastAsia="宋体" w:cs="Times New Roman"/>
          <w:color w:val="000000" w:themeColor="text1"/>
          <w:sz w:val="24"/>
          <w:szCs w:val="24"/>
          <w14:textFill>
            <w14:solidFill>
              <w14:schemeClr w14:val="tx1"/>
            </w14:solidFill>
          </w14:textFill>
        </w:rPr>
        <w:t>探工楼1</w:t>
      </w:r>
      <w:r>
        <w:rPr>
          <w:rFonts w:ascii="Times New Roman" w:hAnsi="Times New Roman" w:eastAsia="宋体" w:cs="Times New Roman"/>
          <w:color w:val="000000" w:themeColor="text1"/>
          <w:sz w:val="24"/>
          <w:szCs w:val="24"/>
          <w14:textFill>
            <w14:solidFill>
              <w14:schemeClr w14:val="tx1"/>
            </w14:solidFill>
          </w14:textFill>
        </w:rPr>
        <w:t>06</w:t>
      </w:r>
    </w:p>
    <w:p>
      <w:pPr>
        <w:spacing w:line="276" w:lineRule="auto"/>
        <w:ind w:firstLine="480" w:firstLineChars="200"/>
        <w:rPr>
          <w:rFonts w:ascii="Times New Roman" w:hAnsi="Times New Roman" w:eastAsia="宋体" w:cs="Times New Roman"/>
          <w:color w:val="000000" w:themeColor="text1"/>
          <w:sz w:val="24"/>
          <w:szCs w:val="24"/>
          <w14:textFill>
            <w14:solidFill>
              <w14:schemeClr w14:val="tx1"/>
            </w14:solidFill>
          </w14:textFill>
        </w:rPr>
      </w:pPr>
      <w:r>
        <w:rPr>
          <w:rFonts w:hint="eastAsia" w:ascii="Times New Roman" w:hAnsi="Times New Roman" w:eastAsia="宋体" w:cs="Times New Roman"/>
          <w:color w:val="000000" w:themeColor="text1"/>
          <w:sz w:val="24"/>
          <w:szCs w:val="24"/>
          <w14:textFill>
            <w14:solidFill>
              <w14:schemeClr w14:val="tx1"/>
            </w14:solidFill>
          </w14:textFill>
        </w:rPr>
        <w:t>3</w:t>
      </w:r>
      <w:r>
        <w:rPr>
          <w:rFonts w:ascii="Times New Roman" w:hAnsi="Times New Roman" w:eastAsia="宋体" w:cs="Times New Roman"/>
          <w:color w:val="000000" w:themeColor="text1"/>
          <w:sz w:val="24"/>
          <w:szCs w:val="24"/>
          <w14:textFill>
            <w14:solidFill>
              <w14:schemeClr w14:val="tx1"/>
            </w14:solidFill>
          </w14:textFill>
        </w:rPr>
        <w:t xml:space="preserve">. </w:t>
      </w:r>
      <w:r>
        <w:rPr>
          <w:rFonts w:hint="eastAsia" w:ascii="Times New Roman" w:hAnsi="Times New Roman" w:eastAsia="宋体" w:cs="Times New Roman"/>
          <w:color w:val="000000" w:themeColor="text1"/>
          <w:sz w:val="24"/>
          <w:szCs w:val="24"/>
          <w14:textFill>
            <w14:solidFill>
              <w14:schemeClr w14:val="tx1"/>
            </w14:solidFill>
          </w14:textFill>
        </w:rPr>
        <w:t>机械工程类（</w:t>
      </w:r>
      <w:r>
        <w:rPr>
          <w:rFonts w:ascii="Times New Roman" w:hAnsi="Times New Roman" w:eastAsia="宋体" w:cs="Times New Roman"/>
          <w:color w:val="000000" w:themeColor="text1"/>
          <w:sz w:val="24"/>
          <w:szCs w:val="24"/>
          <w14:textFill>
            <w14:solidFill>
              <w14:schemeClr w14:val="tx1"/>
            </w14:solidFill>
          </w14:textFill>
        </w:rPr>
        <w:t>080200</w:t>
      </w:r>
      <w:r>
        <w:rPr>
          <w:rFonts w:hint="eastAsia" w:ascii="Times New Roman" w:hAnsi="Times New Roman" w:eastAsia="宋体" w:cs="Times New Roman"/>
          <w:color w:val="000000" w:themeColor="text1"/>
          <w:sz w:val="24"/>
          <w:szCs w:val="24"/>
          <w14:textFill>
            <w14:solidFill>
              <w14:schemeClr w14:val="tx1"/>
            </w14:solidFill>
          </w14:textFill>
        </w:rPr>
        <w:t>、</w:t>
      </w:r>
      <w:r>
        <w:rPr>
          <w:rFonts w:ascii="Times New Roman" w:hAnsi="Times New Roman" w:eastAsia="宋体" w:cs="Times New Roman"/>
          <w:color w:val="000000" w:themeColor="text1"/>
          <w:sz w:val="24"/>
          <w:szCs w:val="24"/>
          <w14:textFill>
            <w14:solidFill>
              <w14:schemeClr w14:val="tx1"/>
            </w14:solidFill>
          </w14:textFill>
        </w:rPr>
        <w:t>085501</w:t>
      </w:r>
      <w:r>
        <w:rPr>
          <w:rFonts w:hint="eastAsia" w:ascii="Times New Roman" w:hAnsi="Times New Roman" w:eastAsia="宋体" w:cs="Times New Roman"/>
          <w:color w:val="000000" w:themeColor="text1"/>
          <w:sz w:val="24"/>
          <w:szCs w:val="24"/>
          <w14:textFill>
            <w14:solidFill>
              <w14:schemeClr w14:val="tx1"/>
            </w14:solidFill>
          </w14:textFill>
        </w:rPr>
        <w:t>）：3月</w:t>
      </w:r>
      <w:r>
        <w:rPr>
          <w:rFonts w:ascii="Times New Roman" w:hAnsi="Times New Roman" w:eastAsia="宋体" w:cs="Times New Roman"/>
          <w:color w:val="000000" w:themeColor="text1"/>
          <w:sz w:val="24"/>
          <w:szCs w:val="24"/>
          <w14:textFill>
            <w14:solidFill>
              <w14:schemeClr w14:val="tx1"/>
            </w14:solidFill>
          </w14:textFill>
        </w:rPr>
        <w:t>2</w:t>
      </w:r>
      <w:r>
        <w:rPr>
          <w:rFonts w:hint="eastAsia" w:ascii="Times New Roman" w:hAnsi="Times New Roman" w:eastAsia="宋体" w:cs="Times New Roman"/>
          <w:color w:val="000000" w:themeColor="text1"/>
          <w:sz w:val="24"/>
          <w:szCs w:val="24"/>
          <w14:textFill>
            <w14:solidFill>
              <w14:schemeClr w14:val="tx1"/>
            </w14:solidFill>
          </w14:textFill>
        </w:rPr>
        <w:t>7日</w:t>
      </w:r>
      <w:r>
        <w:rPr>
          <w:rFonts w:ascii="Times New Roman" w:hAnsi="Times New Roman" w:eastAsia="宋体" w:cs="Times New Roman"/>
          <w:color w:val="000000" w:themeColor="text1"/>
          <w:sz w:val="24"/>
          <w:szCs w:val="24"/>
          <w14:textFill>
            <w14:solidFill>
              <w14:schemeClr w14:val="tx1"/>
            </w14:solidFill>
          </w14:textFill>
        </w:rPr>
        <w:t xml:space="preserve">08:30-13:00 </w:t>
      </w:r>
      <w:r>
        <w:rPr>
          <w:rFonts w:hint="eastAsia" w:ascii="Times New Roman" w:hAnsi="Times New Roman" w:eastAsia="宋体" w:cs="Times New Roman"/>
          <w:color w:val="000000" w:themeColor="text1"/>
          <w:sz w:val="24"/>
          <w:szCs w:val="24"/>
          <w14:textFill>
            <w14:solidFill>
              <w14:schemeClr w14:val="tx1"/>
            </w14:solidFill>
          </w14:textFill>
        </w:rPr>
        <w:t>探工楼4</w:t>
      </w:r>
      <w:r>
        <w:rPr>
          <w:rFonts w:ascii="Times New Roman" w:hAnsi="Times New Roman" w:eastAsia="宋体" w:cs="Times New Roman"/>
          <w:color w:val="000000" w:themeColor="text1"/>
          <w:sz w:val="24"/>
          <w:szCs w:val="24"/>
          <w14:textFill>
            <w14:solidFill>
              <w14:schemeClr w14:val="tx1"/>
            </w14:solidFill>
          </w14:textFill>
        </w:rPr>
        <w:t>13</w:t>
      </w:r>
    </w:p>
    <w:p>
      <w:pPr>
        <w:spacing w:line="276" w:lineRule="auto"/>
        <w:ind w:firstLine="480" w:firstLineChars="200"/>
        <w:rPr>
          <w:rFonts w:ascii="Times New Roman" w:hAnsi="Times New Roman" w:eastAsia="宋体" w:cs="Times New Roman"/>
          <w:color w:val="000000" w:themeColor="text1"/>
          <w:sz w:val="24"/>
          <w:szCs w:val="24"/>
          <w14:textFill>
            <w14:solidFill>
              <w14:schemeClr w14:val="tx1"/>
            </w14:solidFill>
          </w14:textFill>
        </w:rPr>
      </w:pPr>
      <w:r>
        <w:rPr>
          <w:rFonts w:hint="eastAsia" w:ascii="Times New Roman" w:hAnsi="Times New Roman" w:eastAsia="宋体" w:cs="Times New Roman"/>
          <w:color w:val="000000" w:themeColor="text1"/>
          <w:sz w:val="24"/>
          <w:szCs w:val="24"/>
          <w14:textFill>
            <w14:solidFill>
              <w14:schemeClr w14:val="tx1"/>
            </w14:solidFill>
          </w14:textFill>
        </w:rPr>
        <w:t>4</w:t>
      </w:r>
      <w:r>
        <w:rPr>
          <w:rFonts w:ascii="Times New Roman" w:hAnsi="Times New Roman" w:eastAsia="宋体" w:cs="Times New Roman"/>
          <w:color w:val="000000" w:themeColor="text1"/>
          <w:sz w:val="24"/>
          <w:szCs w:val="24"/>
          <w14:textFill>
            <w14:solidFill>
              <w14:schemeClr w14:val="tx1"/>
            </w14:solidFill>
          </w14:textFill>
        </w:rPr>
        <w:t xml:space="preserve">. </w:t>
      </w:r>
      <w:r>
        <w:rPr>
          <w:rFonts w:hint="eastAsia" w:ascii="Times New Roman" w:hAnsi="Times New Roman" w:eastAsia="宋体" w:cs="Times New Roman"/>
          <w:color w:val="000000" w:themeColor="text1"/>
          <w:sz w:val="24"/>
          <w:szCs w:val="24"/>
          <w14:textFill>
            <w14:solidFill>
              <w14:schemeClr w14:val="tx1"/>
            </w14:solidFill>
          </w14:textFill>
        </w:rPr>
        <w:t>安全工程类（</w:t>
      </w:r>
      <w:r>
        <w:rPr>
          <w:rFonts w:ascii="Times New Roman" w:hAnsi="Times New Roman" w:eastAsia="宋体" w:cs="Times New Roman"/>
          <w:color w:val="000000" w:themeColor="text1"/>
          <w:sz w:val="24"/>
          <w:szCs w:val="24"/>
          <w14:textFill>
            <w14:solidFill>
              <w14:schemeClr w14:val="tx1"/>
            </w14:solidFill>
          </w14:textFill>
        </w:rPr>
        <w:t>083700</w:t>
      </w:r>
      <w:r>
        <w:rPr>
          <w:rFonts w:hint="eastAsia" w:ascii="Times New Roman" w:hAnsi="Times New Roman" w:eastAsia="宋体" w:cs="Times New Roman"/>
          <w:color w:val="000000" w:themeColor="text1"/>
          <w:sz w:val="24"/>
          <w:szCs w:val="24"/>
          <w14:textFill>
            <w14:solidFill>
              <w14:schemeClr w14:val="tx1"/>
            </w14:solidFill>
          </w14:textFill>
        </w:rPr>
        <w:t>、</w:t>
      </w:r>
      <w:r>
        <w:rPr>
          <w:rFonts w:ascii="Times New Roman" w:hAnsi="Times New Roman" w:eastAsia="宋体" w:cs="Times New Roman"/>
          <w:color w:val="000000" w:themeColor="text1"/>
          <w:sz w:val="24"/>
          <w:szCs w:val="24"/>
          <w14:textFill>
            <w14:solidFill>
              <w14:schemeClr w14:val="tx1"/>
            </w14:solidFill>
          </w14:textFill>
        </w:rPr>
        <w:t>085702</w:t>
      </w:r>
      <w:r>
        <w:rPr>
          <w:rFonts w:hint="eastAsia" w:ascii="Times New Roman" w:hAnsi="Times New Roman" w:eastAsia="宋体" w:cs="Times New Roman"/>
          <w:color w:val="000000" w:themeColor="text1"/>
          <w:sz w:val="24"/>
          <w:szCs w:val="24"/>
          <w14:textFill>
            <w14:solidFill>
              <w14:schemeClr w14:val="tx1"/>
            </w14:solidFill>
          </w14:textFill>
        </w:rPr>
        <w:t>）：3月2</w:t>
      </w:r>
      <w:r>
        <w:rPr>
          <w:rFonts w:ascii="Times New Roman" w:hAnsi="Times New Roman" w:eastAsia="宋体" w:cs="Times New Roman"/>
          <w:color w:val="000000" w:themeColor="text1"/>
          <w:sz w:val="24"/>
          <w:szCs w:val="24"/>
          <w14:textFill>
            <w14:solidFill>
              <w14:schemeClr w14:val="tx1"/>
            </w14:solidFill>
          </w14:textFill>
        </w:rPr>
        <w:t>7</w:t>
      </w:r>
      <w:r>
        <w:rPr>
          <w:rFonts w:hint="eastAsia" w:ascii="Times New Roman" w:hAnsi="Times New Roman" w:eastAsia="宋体" w:cs="Times New Roman"/>
          <w:color w:val="000000" w:themeColor="text1"/>
          <w:sz w:val="24"/>
          <w:szCs w:val="24"/>
          <w14:textFill>
            <w14:solidFill>
              <w14:schemeClr w14:val="tx1"/>
            </w14:solidFill>
          </w14:textFill>
        </w:rPr>
        <w:t>日0</w:t>
      </w:r>
      <w:r>
        <w:rPr>
          <w:rFonts w:ascii="Times New Roman" w:hAnsi="Times New Roman" w:eastAsia="宋体" w:cs="Times New Roman"/>
          <w:color w:val="000000" w:themeColor="text1"/>
          <w:sz w:val="24"/>
          <w:szCs w:val="24"/>
          <w14:textFill>
            <w14:solidFill>
              <w14:schemeClr w14:val="tx1"/>
            </w14:solidFill>
          </w14:textFill>
        </w:rPr>
        <w:t>8</w:t>
      </w:r>
      <w:r>
        <w:rPr>
          <w:rFonts w:hint="eastAsia" w:ascii="Times New Roman" w:hAnsi="Times New Roman" w:eastAsia="宋体" w:cs="Times New Roman"/>
          <w:color w:val="000000" w:themeColor="text1"/>
          <w:sz w:val="24"/>
          <w:szCs w:val="24"/>
          <w14:textFill>
            <w14:solidFill>
              <w14:schemeClr w14:val="tx1"/>
            </w14:solidFill>
          </w14:textFill>
        </w:rPr>
        <w:t>:</w:t>
      </w:r>
      <w:r>
        <w:rPr>
          <w:rFonts w:ascii="Times New Roman" w:hAnsi="Times New Roman" w:eastAsia="宋体" w:cs="Times New Roman"/>
          <w:color w:val="000000" w:themeColor="text1"/>
          <w:sz w:val="24"/>
          <w:szCs w:val="24"/>
          <w14:textFill>
            <w14:solidFill>
              <w14:schemeClr w14:val="tx1"/>
            </w14:solidFill>
          </w14:textFill>
        </w:rPr>
        <w:t xml:space="preserve">30-13:00 </w:t>
      </w:r>
      <w:r>
        <w:rPr>
          <w:rFonts w:hint="eastAsia" w:ascii="Times New Roman" w:hAnsi="Times New Roman" w:eastAsia="宋体" w:cs="Times New Roman"/>
          <w:color w:val="000000" w:themeColor="text1"/>
          <w:sz w:val="24"/>
          <w:szCs w:val="24"/>
          <w14:textFill>
            <w14:solidFill>
              <w14:schemeClr w14:val="tx1"/>
            </w14:solidFill>
          </w14:textFill>
        </w:rPr>
        <w:t>探工楼</w:t>
      </w:r>
      <w:r>
        <w:rPr>
          <w:rFonts w:ascii="Times New Roman" w:hAnsi="Times New Roman" w:eastAsia="宋体" w:cs="Times New Roman"/>
          <w:color w:val="000000" w:themeColor="text1"/>
          <w:sz w:val="24"/>
          <w:szCs w:val="24"/>
          <w14:textFill>
            <w14:solidFill>
              <w14:schemeClr w14:val="tx1"/>
            </w14:solidFill>
          </w14:textFill>
        </w:rPr>
        <w:t>411</w:t>
      </w:r>
    </w:p>
    <w:p>
      <w:pPr>
        <w:spacing w:line="276" w:lineRule="auto"/>
        <w:ind w:firstLine="480" w:firstLineChars="200"/>
        <w:rPr>
          <w:rFonts w:ascii="Times New Roman" w:hAnsi="Times New Roman" w:eastAsia="宋体" w:cs="Times New Roman"/>
          <w:color w:val="000000" w:themeColor="text1"/>
          <w:sz w:val="24"/>
          <w:szCs w:val="24"/>
          <w14:textFill>
            <w14:solidFill>
              <w14:schemeClr w14:val="tx1"/>
            </w14:solidFill>
          </w14:textFill>
        </w:rPr>
      </w:pPr>
      <w:r>
        <w:rPr>
          <w:rFonts w:hint="eastAsia" w:ascii="Times New Roman" w:hAnsi="Times New Roman" w:eastAsia="宋体" w:cs="Times New Roman"/>
          <w:color w:val="000000" w:themeColor="text1"/>
          <w:sz w:val="24"/>
          <w:szCs w:val="24"/>
          <w14:textFill>
            <w14:solidFill>
              <w14:schemeClr w14:val="tx1"/>
            </w14:solidFill>
          </w14:textFill>
        </w:rPr>
        <w:t>综合素质面试</w:t>
      </w:r>
      <w:r>
        <w:rPr>
          <w:rFonts w:hint="eastAsia" w:ascii="Times New Roman" w:hAnsi="Times New Roman" w:eastAsia="宋体" w:cs="Times New Roman"/>
          <w:color w:val="000000" w:themeColor="text1"/>
          <w:sz w:val="24"/>
          <w:szCs w:val="24"/>
          <w:lang w:eastAsia="zh-Hans"/>
          <w14:textFill>
            <w14:solidFill>
              <w14:schemeClr w14:val="tx1"/>
            </w14:solidFill>
          </w14:textFill>
        </w:rPr>
        <w:t>:</w:t>
      </w:r>
    </w:p>
    <w:p>
      <w:pPr>
        <w:spacing w:line="276" w:lineRule="auto"/>
        <w:ind w:firstLine="480" w:firstLineChars="200"/>
        <w:rPr>
          <w:rFonts w:ascii="Times New Roman" w:hAnsi="Times New Roman" w:eastAsia="宋体" w:cs="Times New Roman"/>
          <w:color w:val="000000" w:themeColor="text1"/>
          <w:sz w:val="24"/>
          <w:szCs w:val="24"/>
          <w:lang w:eastAsia="zh-Hans"/>
          <w14:textFill>
            <w14:solidFill>
              <w14:schemeClr w14:val="tx1"/>
            </w14:solidFill>
          </w14:textFill>
        </w:rPr>
      </w:pPr>
      <w:r>
        <w:rPr>
          <w:rFonts w:hint="eastAsia" w:ascii="Times New Roman" w:hAnsi="Times New Roman" w:eastAsia="宋体" w:cs="Times New Roman"/>
          <w:color w:val="000000" w:themeColor="text1"/>
          <w:sz w:val="24"/>
          <w:szCs w:val="24"/>
          <w14:textFill>
            <w14:solidFill>
              <w14:schemeClr w14:val="tx1"/>
            </w14:solidFill>
          </w14:textFill>
        </w:rPr>
        <w:t>1</w:t>
      </w:r>
      <w:r>
        <w:rPr>
          <w:rFonts w:ascii="Times New Roman" w:hAnsi="Times New Roman" w:eastAsia="宋体" w:cs="Times New Roman"/>
          <w:color w:val="000000" w:themeColor="text1"/>
          <w:sz w:val="24"/>
          <w:szCs w:val="24"/>
          <w14:textFill>
            <w14:solidFill>
              <w14:schemeClr w14:val="tx1"/>
            </w14:solidFill>
          </w14:textFill>
        </w:rPr>
        <w:t xml:space="preserve">. </w:t>
      </w:r>
      <w:r>
        <w:rPr>
          <w:rFonts w:hint="eastAsia" w:ascii="Times New Roman" w:hAnsi="Times New Roman" w:eastAsia="宋体" w:cs="Times New Roman"/>
          <w:color w:val="000000" w:themeColor="text1"/>
          <w:sz w:val="24"/>
          <w:szCs w:val="24"/>
          <w14:textFill>
            <w14:solidFill>
              <w14:schemeClr w14:val="tx1"/>
            </w14:solidFill>
          </w14:textFill>
        </w:rPr>
        <w:t>地质工程类（</w:t>
      </w:r>
      <w:r>
        <w:rPr>
          <w:rFonts w:ascii="Times New Roman" w:hAnsi="Times New Roman" w:eastAsia="宋体" w:cs="Times New Roman"/>
          <w:color w:val="000000" w:themeColor="text1"/>
          <w:sz w:val="24"/>
          <w:szCs w:val="24"/>
          <w14:textFill>
            <w14:solidFill>
              <w14:schemeClr w14:val="tx1"/>
            </w14:solidFill>
          </w14:textFill>
        </w:rPr>
        <w:t>081800</w:t>
      </w:r>
      <w:r>
        <w:rPr>
          <w:rFonts w:hint="eastAsia" w:ascii="Times New Roman" w:hAnsi="Times New Roman" w:eastAsia="宋体" w:cs="Times New Roman"/>
          <w:color w:val="000000" w:themeColor="text1"/>
          <w:sz w:val="24"/>
          <w:szCs w:val="24"/>
          <w14:textFill>
            <w14:solidFill>
              <w14:schemeClr w14:val="tx1"/>
            </w14:solidFill>
          </w14:textFill>
        </w:rPr>
        <w:t>、</w:t>
      </w:r>
      <w:r>
        <w:rPr>
          <w:rFonts w:ascii="Times New Roman" w:hAnsi="Times New Roman" w:eastAsia="宋体" w:cs="Times New Roman"/>
          <w:color w:val="000000" w:themeColor="text1"/>
          <w:sz w:val="24"/>
          <w:szCs w:val="24"/>
          <w14:textFill>
            <w14:solidFill>
              <w14:schemeClr w14:val="tx1"/>
            </w14:solidFill>
          </w14:textFill>
        </w:rPr>
        <w:t>085703</w:t>
      </w:r>
      <w:r>
        <w:rPr>
          <w:rFonts w:hint="eastAsia" w:ascii="Times New Roman" w:hAnsi="Times New Roman" w:eastAsia="宋体" w:cs="Times New Roman"/>
          <w:color w:val="000000" w:themeColor="text1"/>
          <w:sz w:val="24"/>
          <w:szCs w:val="24"/>
          <w14:textFill>
            <w14:solidFill>
              <w14:schemeClr w14:val="tx1"/>
            </w14:solidFill>
          </w14:textFill>
        </w:rPr>
        <w:t>）：3月28日0</w:t>
      </w:r>
      <w:r>
        <w:rPr>
          <w:rFonts w:ascii="Times New Roman" w:hAnsi="Times New Roman" w:eastAsia="宋体" w:cs="Times New Roman"/>
          <w:color w:val="000000" w:themeColor="text1"/>
          <w:sz w:val="24"/>
          <w:szCs w:val="24"/>
          <w14:textFill>
            <w14:solidFill>
              <w14:schemeClr w14:val="tx1"/>
            </w14:solidFill>
          </w14:textFill>
        </w:rPr>
        <w:t xml:space="preserve">8:30-20:00 </w:t>
      </w:r>
      <w:r>
        <w:rPr>
          <w:rFonts w:hint="eastAsia" w:ascii="Times New Roman" w:hAnsi="Times New Roman" w:eastAsia="宋体" w:cs="Times New Roman"/>
          <w:color w:val="000000" w:themeColor="text1"/>
          <w:sz w:val="24"/>
          <w:szCs w:val="24"/>
          <w14:textFill>
            <w14:solidFill>
              <w14:schemeClr w14:val="tx1"/>
            </w14:solidFill>
          </w14:textFill>
        </w:rPr>
        <w:t>探工楼4</w:t>
      </w:r>
      <w:r>
        <w:rPr>
          <w:rFonts w:ascii="Times New Roman" w:hAnsi="Times New Roman" w:eastAsia="宋体" w:cs="Times New Roman"/>
          <w:color w:val="000000" w:themeColor="text1"/>
          <w:sz w:val="24"/>
          <w:szCs w:val="24"/>
          <w14:textFill>
            <w14:solidFill>
              <w14:schemeClr w14:val="tx1"/>
            </w14:solidFill>
          </w14:textFill>
        </w:rPr>
        <w:t>11</w:t>
      </w:r>
    </w:p>
    <w:p>
      <w:pPr>
        <w:spacing w:line="276" w:lineRule="auto"/>
        <w:ind w:firstLine="480" w:firstLineChars="200"/>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sz w:val="24"/>
          <w:szCs w:val="24"/>
          <w14:textFill>
            <w14:solidFill>
              <w14:schemeClr w14:val="tx1"/>
            </w14:solidFill>
          </w14:textFill>
        </w:rPr>
        <w:t xml:space="preserve">2. </w:t>
      </w:r>
      <w:r>
        <w:rPr>
          <w:rFonts w:hint="eastAsia" w:ascii="Times New Roman" w:hAnsi="Times New Roman" w:eastAsia="宋体" w:cs="Times New Roman"/>
          <w:color w:val="000000" w:themeColor="text1"/>
          <w:sz w:val="24"/>
          <w:szCs w:val="24"/>
          <w14:textFill>
            <w14:solidFill>
              <w14:schemeClr w14:val="tx1"/>
            </w14:solidFill>
          </w14:textFill>
        </w:rPr>
        <w:t>土木工程类（</w:t>
      </w:r>
      <w:r>
        <w:rPr>
          <w:rFonts w:ascii="Times New Roman" w:hAnsi="Times New Roman" w:eastAsia="宋体" w:cs="Times New Roman"/>
          <w:color w:val="000000" w:themeColor="text1"/>
          <w:sz w:val="24"/>
          <w:szCs w:val="24"/>
          <w14:textFill>
            <w14:solidFill>
              <w14:schemeClr w14:val="tx1"/>
            </w14:solidFill>
          </w14:textFill>
        </w:rPr>
        <w:t>081400</w:t>
      </w:r>
      <w:r>
        <w:rPr>
          <w:rFonts w:hint="eastAsia" w:ascii="Times New Roman" w:hAnsi="Times New Roman" w:eastAsia="宋体" w:cs="Times New Roman"/>
          <w:color w:val="000000" w:themeColor="text1"/>
          <w:sz w:val="24"/>
          <w:szCs w:val="24"/>
          <w14:textFill>
            <w14:solidFill>
              <w14:schemeClr w14:val="tx1"/>
            </w14:solidFill>
          </w14:textFill>
        </w:rPr>
        <w:t>、</w:t>
      </w:r>
      <w:r>
        <w:rPr>
          <w:rFonts w:ascii="Times New Roman" w:hAnsi="Times New Roman" w:eastAsia="宋体" w:cs="Times New Roman"/>
          <w:color w:val="000000" w:themeColor="text1"/>
          <w:sz w:val="24"/>
          <w:szCs w:val="24"/>
          <w14:textFill>
            <w14:solidFill>
              <w14:schemeClr w14:val="tx1"/>
            </w14:solidFill>
          </w14:textFill>
        </w:rPr>
        <w:t>085901</w:t>
      </w:r>
      <w:r>
        <w:rPr>
          <w:rFonts w:hint="eastAsia" w:ascii="Times New Roman" w:hAnsi="Times New Roman" w:eastAsia="宋体" w:cs="Times New Roman"/>
          <w:color w:val="000000" w:themeColor="text1"/>
          <w:sz w:val="24"/>
          <w:szCs w:val="24"/>
          <w14:textFill>
            <w14:solidFill>
              <w14:schemeClr w14:val="tx1"/>
            </w14:solidFill>
          </w14:textFill>
        </w:rPr>
        <w:t>）：3月</w:t>
      </w:r>
      <w:r>
        <w:rPr>
          <w:rFonts w:ascii="Times New Roman" w:hAnsi="Times New Roman" w:eastAsia="宋体" w:cs="Times New Roman"/>
          <w:color w:val="000000" w:themeColor="text1"/>
          <w:sz w:val="24"/>
          <w:szCs w:val="24"/>
          <w14:textFill>
            <w14:solidFill>
              <w14:schemeClr w14:val="tx1"/>
            </w14:solidFill>
          </w14:textFill>
        </w:rPr>
        <w:t>29</w:t>
      </w:r>
      <w:r>
        <w:rPr>
          <w:rFonts w:hint="eastAsia" w:ascii="Times New Roman" w:hAnsi="Times New Roman" w:eastAsia="宋体" w:cs="Times New Roman"/>
          <w:color w:val="000000" w:themeColor="text1"/>
          <w:sz w:val="24"/>
          <w:szCs w:val="24"/>
          <w14:textFill>
            <w14:solidFill>
              <w14:schemeClr w14:val="tx1"/>
            </w14:solidFill>
          </w14:textFill>
        </w:rPr>
        <w:t>日</w:t>
      </w:r>
      <w:r>
        <w:rPr>
          <w:rFonts w:ascii="Times New Roman" w:hAnsi="Times New Roman" w:eastAsia="宋体" w:cs="Times New Roman"/>
          <w:color w:val="000000" w:themeColor="text1"/>
          <w:sz w:val="24"/>
          <w:szCs w:val="24"/>
          <w14:textFill>
            <w14:solidFill>
              <w14:schemeClr w14:val="tx1"/>
            </w14:solidFill>
          </w14:textFill>
        </w:rPr>
        <w:t>08</w:t>
      </w:r>
      <w:r>
        <w:rPr>
          <w:rFonts w:hint="eastAsia" w:ascii="Times New Roman" w:hAnsi="Times New Roman" w:eastAsia="宋体" w:cs="Times New Roman"/>
          <w:color w:val="000000" w:themeColor="text1"/>
          <w:sz w:val="24"/>
          <w:szCs w:val="24"/>
          <w14:textFill>
            <w14:solidFill>
              <w14:schemeClr w14:val="tx1"/>
            </w14:solidFill>
          </w14:textFill>
        </w:rPr>
        <w:t>:</w:t>
      </w:r>
      <w:r>
        <w:rPr>
          <w:rFonts w:ascii="Times New Roman" w:hAnsi="Times New Roman" w:eastAsia="宋体" w:cs="Times New Roman"/>
          <w:color w:val="000000" w:themeColor="text1"/>
          <w:sz w:val="24"/>
          <w:szCs w:val="24"/>
          <w14:textFill>
            <w14:solidFill>
              <w14:schemeClr w14:val="tx1"/>
            </w14:solidFill>
          </w14:textFill>
        </w:rPr>
        <w:t xml:space="preserve">30-20:00 </w:t>
      </w:r>
      <w:r>
        <w:rPr>
          <w:rFonts w:hint="eastAsia" w:ascii="Times New Roman" w:hAnsi="Times New Roman" w:eastAsia="宋体" w:cs="Times New Roman"/>
          <w:color w:val="000000" w:themeColor="text1"/>
          <w:sz w:val="24"/>
          <w:szCs w:val="24"/>
          <w14:textFill>
            <w14:solidFill>
              <w14:schemeClr w14:val="tx1"/>
            </w14:solidFill>
          </w14:textFill>
        </w:rPr>
        <w:t>探工楼</w:t>
      </w:r>
      <w:r>
        <w:rPr>
          <w:rFonts w:ascii="Times New Roman" w:hAnsi="Times New Roman" w:eastAsia="宋体" w:cs="Times New Roman"/>
          <w:color w:val="000000" w:themeColor="text1"/>
          <w:sz w:val="24"/>
          <w:szCs w:val="24"/>
          <w14:textFill>
            <w14:solidFill>
              <w14:schemeClr w14:val="tx1"/>
            </w14:solidFill>
          </w14:textFill>
        </w:rPr>
        <w:t>411</w:t>
      </w:r>
    </w:p>
    <w:p>
      <w:pPr>
        <w:spacing w:line="276" w:lineRule="auto"/>
        <w:ind w:firstLine="480" w:firstLineChars="200"/>
        <w:rPr>
          <w:rFonts w:ascii="Times New Roman" w:hAnsi="Times New Roman" w:eastAsia="宋体" w:cs="Times New Roman"/>
          <w:color w:val="000000" w:themeColor="text1"/>
          <w:sz w:val="24"/>
          <w:szCs w:val="24"/>
          <w14:textFill>
            <w14:solidFill>
              <w14:schemeClr w14:val="tx1"/>
            </w14:solidFill>
          </w14:textFill>
        </w:rPr>
      </w:pPr>
      <w:r>
        <w:rPr>
          <w:rFonts w:hint="eastAsia" w:ascii="Times New Roman" w:hAnsi="Times New Roman" w:eastAsia="宋体" w:cs="Times New Roman"/>
          <w:color w:val="000000" w:themeColor="text1"/>
          <w:sz w:val="24"/>
          <w:szCs w:val="24"/>
          <w14:textFill>
            <w14:solidFill>
              <w14:schemeClr w14:val="tx1"/>
            </w14:solidFill>
          </w14:textFill>
        </w:rPr>
        <w:t>3</w:t>
      </w:r>
      <w:r>
        <w:rPr>
          <w:rFonts w:ascii="Times New Roman" w:hAnsi="Times New Roman" w:eastAsia="宋体" w:cs="Times New Roman"/>
          <w:color w:val="000000" w:themeColor="text1"/>
          <w:sz w:val="24"/>
          <w:szCs w:val="24"/>
          <w14:textFill>
            <w14:solidFill>
              <w14:schemeClr w14:val="tx1"/>
            </w14:solidFill>
          </w14:textFill>
        </w:rPr>
        <w:t xml:space="preserve">. </w:t>
      </w:r>
      <w:r>
        <w:rPr>
          <w:rFonts w:hint="eastAsia" w:ascii="Times New Roman" w:hAnsi="Times New Roman" w:eastAsia="宋体" w:cs="Times New Roman"/>
          <w:color w:val="000000" w:themeColor="text1"/>
          <w:sz w:val="24"/>
          <w:szCs w:val="24"/>
          <w14:textFill>
            <w14:solidFill>
              <w14:schemeClr w14:val="tx1"/>
            </w14:solidFill>
          </w14:textFill>
        </w:rPr>
        <w:t>机械工程类（</w:t>
      </w:r>
      <w:r>
        <w:rPr>
          <w:rFonts w:ascii="Times New Roman" w:hAnsi="Times New Roman" w:eastAsia="宋体" w:cs="Times New Roman"/>
          <w:color w:val="000000" w:themeColor="text1"/>
          <w:sz w:val="24"/>
          <w:szCs w:val="24"/>
          <w14:textFill>
            <w14:solidFill>
              <w14:schemeClr w14:val="tx1"/>
            </w14:solidFill>
          </w14:textFill>
        </w:rPr>
        <w:t>080200</w:t>
      </w:r>
      <w:r>
        <w:rPr>
          <w:rFonts w:hint="eastAsia" w:ascii="Times New Roman" w:hAnsi="Times New Roman" w:eastAsia="宋体" w:cs="Times New Roman"/>
          <w:color w:val="000000" w:themeColor="text1"/>
          <w:sz w:val="24"/>
          <w:szCs w:val="24"/>
          <w14:textFill>
            <w14:solidFill>
              <w14:schemeClr w14:val="tx1"/>
            </w14:solidFill>
          </w14:textFill>
        </w:rPr>
        <w:t>、</w:t>
      </w:r>
      <w:r>
        <w:rPr>
          <w:rFonts w:ascii="Times New Roman" w:hAnsi="Times New Roman" w:eastAsia="宋体" w:cs="Times New Roman"/>
          <w:color w:val="000000" w:themeColor="text1"/>
          <w:sz w:val="24"/>
          <w:szCs w:val="24"/>
          <w14:textFill>
            <w14:solidFill>
              <w14:schemeClr w14:val="tx1"/>
            </w14:solidFill>
          </w14:textFill>
        </w:rPr>
        <w:t>085501</w:t>
      </w:r>
      <w:r>
        <w:rPr>
          <w:rFonts w:hint="eastAsia" w:ascii="Times New Roman" w:hAnsi="Times New Roman" w:eastAsia="宋体" w:cs="Times New Roman"/>
          <w:color w:val="000000" w:themeColor="text1"/>
          <w:sz w:val="24"/>
          <w:szCs w:val="24"/>
          <w14:textFill>
            <w14:solidFill>
              <w14:schemeClr w14:val="tx1"/>
            </w14:solidFill>
          </w14:textFill>
        </w:rPr>
        <w:t>）：3月28日</w:t>
      </w:r>
      <w:r>
        <w:rPr>
          <w:rFonts w:ascii="Times New Roman" w:hAnsi="Times New Roman" w:eastAsia="宋体" w:cs="Times New Roman"/>
          <w:color w:val="000000" w:themeColor="text1"/>
          <w:sz w:val="24"/>
          <w:szCs w:val="24"/>
          <w14:textFill>
            <w14:solidFill>
              <w14:schemeClr w14:val="tx1"/>
            </w14:solidFill>
          </w14:textFill>
        </w:rPr>
        <w:t xml:space="preserve">08:30-20:00 </w:t>
      </w:r>
      <w:r>
        <w:rPr>
          <w:rFonts w:hint="eastAsia" w:ascii="Times New Roman" w:hAnsi="Times New Roman" w:eastAsia="宋体" w:cs="Times New Roman"/>
          <w:color w:val="000000" w:themeColor="text1"/>
          <w:sz w:val="24"/>
          <w:szCs w:val="24"/>
          <w14:textFill>
            <w14:solidFill>
              <w14:schemeClr w14:val="tx1"/>
            </w14:solidFill>
          </w14:textFill>
        </w:rPr>
        <w:t>探工楼4</w:t>
      </w:r>
      <w:r>
        <w:rPr>
          <w:rFonts w:ascii="Times New Roman" w:hAnsi="Times New Roman" w:eastAsia="宋体" w:cs="Times New Roman"/>
          <w:color w:val="000000" w:themeColor="text1"/>
          <w:sz w:val="24"/>
          <w:szCs w:val="24"/>
          <w14:textFill>
            <w14:solidFill>
              <w14:schemeClr w14:val="tx1"/>
            </w14:solidFill>
          </w14:textFill>
        </w:rPr>
        <w:t>13</w:t>
      </w:r>
    </w:p>
    <w:p>
      <w:pPr>
        <w:spacing w:line="276" w:lineRule="auto"/>
        <w:ind w:firstLine="480" w:firstLineChars="200"/>
        <w:rPr>
          <w:rFonts w:ascii="Times New Roman" w:hAnsi="Times New Roman" w:eastAsia="宋体" w:cs="Times New Roman"/>
          <w:color w:val="FF0000"/>
          <w:sz w:val="24"/>
          <w:szCs w:val="24"/>
        </w:rPr>
      </w:pPr>
      <w:r>
        <w:rPr>
          <w:rFonts w:hint="eastAsia" w:ascii="Times New Roman" w:hAnsi="Times New Roman" w:eastAsia="宋体" w:cs="Times New Roman"/>
          <w:color w:val="000000" w:themeColor="text1"/>
          <w:sz w:val="24"/>
          <w:szCs w:val="24"/>
          <w14:textFill>
            <w14:solidFill>
              <w14:schemeClr w14:val="tx1"/>
            </w14:solidFill>
          </w14:textFill>
        </w:rPr>
        <w:t>4</w:t>
      </w:r>
      <w:r>
        <w:rPr>
          <w:rFonts w:ascii="Times New Roman" w:hAnsi="Times New Roman" w:eastAsia="宋体" w:cs="Times New Roman"/>
          <w:color w:val="000000" w:themeColor="text1"/>
          <w:sz w:val="24"/>
          <w:szCs w:val="24"/>
          <w14:textFill>
            <w14:solidFill>
              <w14:schemeClr w14:val="tx1"/>
            </w14:solidFill>
          </w14:textFill>
        </w:rPr>
        <w:t xml:space="preserve">. </w:t>
      </w:r>
      <w:r>
        <w:rPr>
          <w:rFonts w:hint="eastAsia" w:ascii="Times New Roman" w:hAnsi="Times New Roman" w:eastAsia="宋体" w:cs="Times New Roman"/>
          <w:color w:val="000000" w:themeColor="text1"/>
          <w:sz w:val="24"/>
          <w:szCs w:val="24"/>
          <w14:textFill>
            <w14:solidFill>
              <w14:schemeClr w14:val="tx1"/>
            </w14:solidFill>
          </w14:textFill>
        </w:rPr>
        <w:t>安全工程类（</w:t>
      </w:r>
      <w:r>
        <w:rPr>
          <w:rFonts w:ascii="Times New Roman" w:hAnsi="Times New Roman" w:eastAsia="宋体" w:cs="Times New Roman"/>
          <w:color w:val="000000" w:themeColor="text1"/>
          <w:sz w:val="24"/>
          <w:szCs w:val="24"/>
          <w14:textFill>
            <w14:solidFill>
              <w14:schemeClr w14:val="tx1"/>
            </w14:solidFill>
          </w14:textFill>
        </w:rPr>
        <w:t>083700</w:t>
      </w:r>
      <w:r>
        <w:rPr>
          <w:rFonts w:hint="eastAsia" w:ascii="Times New Roman" w:hAnsi="Times New Roman" w:eastAsia="宋体" w:cs="Times New Roman"/>
          <w:color w:val="000000" w:themeColor="text1"/>
          <w:sz w:val="24"/>
          <w:szCs w:val="24"/>
          <w14:textFill>
            <w14:solidFill>
              <w14:schemeClr w14:val="tx1"/>
            </w14:solidFill>
          </w14:textFill>
        </w:rPr>
        <w:t>、</w:t>
      </w:r>
      <w:r>
        <w:rPr>
          <w:rFonts w:ascii="Times New Roman" w:hAnsi="Times New Roman" w:eastAsia="宋体" w:cs="Times New Roman"/>
          <w:color w:val="000000" w:themeColor="text1"/>
          <w:sz w:val="24"/>
          <w:szCs w:val="24"/>
          <w14:textFill>
            <w14:solidFill>
              <w14:schemeClr w14:val="tx1"/>
            </w14:solidFill>
          </w14:textFill>
        </w:rPr>
        <w:t>085702</w:t>
      </w:r>
      <w:r>
        <w:rPr>
          <w:rFonts w:hint="eastAsia" w:ascii="Times New Roman" w:hAnsi="Times New Roman" w:eastAsia="宋体" w:cs="Times New Roman"/>
          <w:color w:val="000000" w:themeColor="text1"/>
          <w:sz w:val="24"/>
          <w:szCs w:val="24"/>
          <w14:textFill>
            <w14:solidFill>
              <w14:schemeClr w14:val="tx1"/>
            </w14:solidFill>
          </w14:textFill>
        </w:rPr>
        <w:t>）：3月</w:t>
      </w:r>
      <w:r>
        <w:rPr>
          <w:rFonts w:ascii="Times New Roman" w:hAnsi="Times New Roman" w:eastAsia="宋体" w:cs="Times New Roman"/>
          <w:color w:val="000000" w:themeColor="text1"/>
          <w:sz w:val="24"/>
          <w:szCs w:val="24"/>
          <w14:textFill>
            <w14:solidFill>
              <w14:schemeClr w14:val="tx1"/>
            </w14:solidFill>
          </w14:textFill>
        </w:rPr>
        <w:t>28</w:t>
      </w:r>
      <w:r>
        <w:rPr>
          <w:rFonts w:hint="eastAsia" w:ascii="Times New Roman" w:hAnsi="Times New Roman" w:eastAsia="宋体" w:cs="Times New Roman"/>
          <w:color w:val="000000" w:themeColor="text1"/>
          <w:sz w:val="24"/>
          <w:szCs w:val="24"/>
          <w14:textFill>
            <w14:solidFill>
              <w14:schemeClr w14:val="tx1"/>
            </w14:solidFill>
          </w14:textFill>
        </w:rPr>
        <w:t>日</w:t>
      </w:r>
      <w:r>
        <w:rPr>
          <w:rFonts w:ascii="Times New Roman" w:hAnsi="Times New Roman" w:eastAsia="宋体" w:cs="Times New Roman"/>
          <w:color w:val="000000" w:themeColor="text1"/>
          <w:sz w:val="24"/>
          <w:szCs w:val="24"/>
          <w14:textFill>
            <w14:solidFill>
              <w14:schemeClr w14:val="tx1"/>
            </w14:solidFill>
          </w14:textFill>
        </w:rPr>
        <w:t>08</w:t>
      </w:r>
      <w:r>
        <w:rPr>
          <w:rFonts w:hint="eastAsia" w:ascii="Times New Roman" w:hAnsi="Times New Roman" w:eastAsia="宋体" w:cs="Times New Roman"/>
          <w:color w:val="000000" w:themeColor="text1"/>
          <w:sz w:val="24"/>
          <w:szCs w:val="24"/>
          <w14:textFill>
            <w14:solidFill>
              <w14:schemeClr w14:val="tx1"/>
            </w14:solidFill>
          </w14:textFill>
        </w:rPr>
        <w:t>:</w:t>
      </w:r>
      <w:r>
        <w:rPr>
          <w:rFonts w:ascii="Times New Roman" w:hAnsi="Times New Roman" w:eastAsia="宋体" w:cs="Times New Roman"/>
          <w:color w:val="000000" w:themeColor="text1"/>
          <w:sz w:val="24"/>
          <w:szCs w:val="24"/>
          <w14:textFill>
            <w14:solidFill>
              <w14:schemeClr w14:val="tx1"/>
            </w14:solidFill>
          </w14:textFill>
        </w:rPr>
        <w:t xml:space="preserve">30-20:00 </w:t>
      </w:r>
      <w:r>
        <w:rPr>
          <w:rFonts w:hint="eastAsia" w:ascii="Times New Roman" w:hAnsi="Times New Roman" w:eastAsia="宋体" w:cs="Times New Roman"/>
          <w:color w:val="000000" w:themeColor="text1"/>
          <w:sz w:val="24"/>
          <w:szCs w:val="24"/>
          <w14:textFill>
            <w14:solidFill>
              <w14:schemeClr w14:val="tx1"/>
            </w14:solidFill>
          </w14:textFill>
        </w:rPr>
        <w:t>探工楼</w:t>
      </w:r>
      <w:r>
        <w:rPr>
          <w:rFonts w:ascii="Times New Roman" w:hAnsi="Times New Roman" w:eastAsia="宋体" w:cs="Times New Roman"/>
          <w:color w:val="000000" w:themeColor="text1"/>
          <w:sz w:val="24"/>
          <w:szCs w:val="24"/>
          <w14:textFill>
            <w14:solidFill>
              <w14:schemeClr w14:val="tx1"/>
            </w14:solidFill>
          </w14:textFill>
        </w:rPr>
        <w:t>703</w:t>
      </w:r>
    </w:p>
    <w:p>
      <w:pPr>
        <w:spacing w:line="276" w:lineRule="auto"/>
        <w:ind w:firstLine="482" w:firstLineChars="200"/>
        <w:rPr>
          <w:rFonts w:ascii="Times New Roman" w:hAnsi="Times New Roman" w:eastAsia="宋体" w:cs="Times New Roman"/>
          <w:sz w:val="24"/>
          <w:szCs w:val="24"/>
        </w:rPr>
      </w:pPr>
      <w:r>
        <w:rPr>
          <w:rFonts w:hint="eastAsia" w:ascii="Times New Roman" w:hAnsi="Times New Roman" w:eastAsia="宋体" w:cs="Times New Roman"/>
          <w:b/>
          <w:bCs/>
          <w:sz w:val="24"/>
          <w:szCs w:val="24"/>
        </w:rPr>
        <w:t>调剂考生复试时间以后续通知为准。</w:t>
      </w:r>
    </w:p>
    <w:p>
      <w:pPr>
        <w:spacing w:line="276" w:lineRule="auto"/>
        <w:ind w:firstLine="482" w:firstLineChars="200"/>
        <w:rPr>
          <w:rFonts w:ascii="Times New Roman" w:hAnsi="Times New Roman" w:eastAsia="宋体" w:cs="Times New Roman"/>
          <w:b/>
          <w:sz w:val="24"/>
          <w:szCs w:val="24"/>
        </w:rPr>
      </w:pPr>
      <w:r>
        <w:rPr>
          <w:rFonts w:hint="eastAsia" w:ascii="Times New Roman" w:hAnsi="Times New Roman" w:eastAsia="宋体" w:cs="Times New Roman"/>
          <w:b/>
          <w:sz w:val="24"/>
          <w:szCs w:val="24"/>
        </w:rPr>
        <w:t>（二）复试形式</w:t>
      </w:r>
    </w:p>
    <w:p>
      <w:pPr>
        <w:spacing w:line="276"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根据我院学科特点和专业要求，硕士研究生复试采取现场复试形式。我院严格按照《国家教育考试违规处理办法》、《中国地质大学（北京）</w:t>
      </w:r>
      <w:r>
        <w:rPr>
          <w:rFonts w:ascii="Times New Roman" w:hAnsi="Times New Roman" w:eastAsia="宋体" w:cs="Times New Roman"/>
          <w:sz w:val="24"/>
          <w:szCs w:val="24"/>
        </w:rPr>
        <w:t>202</w:t>
      </w:r>
      <w:r>
        <w:rPr>
          <w:rFonts w:hint="eastAsia" w:ascii="Times New Roman" w:hAnsi="Times New Roman" w:eastAsia="宋体" w:cs="Times New Roman"/>
          <w:sz w:val="24"/>
          <w:szCs w:val="24"/>
        </w:rPr>
        <w:t>4</w:t>
      </w:r>
      <w:r>
        <w:rPr>
          <w:rFonts w:ascii="Times New Roman" w:hAnsi="Times New Roman" w:eastAsia="宋体" w:cs="Times New Roman"/>
          <w:sz w:val="24"/>
          <w:szCs w:val="24"/>
        </w:rPr>
        <w:t>年研究生复试考场规则》及学校、学院的复试相关规定</w:t>
      </w:r>
      <w:r>
        <w:rPr>
          <w:rFonts w:hint="eastAsia" w:ascii="Times New Roman" w:hAnsi="Times New Roman" w:eastAsia="宋体" w:cs="Times New Roman"/>
          <w:sz w:val="24"/>
          <w:szCs w:val="24"/>
        </w:rPr>
        <w:t>要求开展复试，请考生登录中国地质大学（北京）研究生院招生网站资料下载区（</w:t>
      </w:r>
      <w:r>
        <w:rPr>
          <w:rFonts w:ascii="Times New Roman" w:hAnsi="Times New Roman" w:eastAsia="宋体" w:cs="Times New Roman"/>
          <w:sz w:val="24"/>
          <w:szCs w:val="24"/>
        </w:rPr>
        <w:t>https://bm.cugb.edu.cn/yjsyzsb/zlxz/wjxz/</w:t>
      </w:r>
      <w:r>
        <w:rPr>
          <w:rFonts w:hint="eastAsia" w:ascii="Times New Roman" w:hAnsi="Times New Roman" w:eastAsia="宋体" w:cs="Times New Roman"/>
          <w:sz w:val="24"/>
          <w:szCs w:val="24"/>
        </w:rPr>
        <w:t>）下载相关规定认真阅读，并在中国地质大学（北京）</w:t>
      </w:r>
      <w:r>
        <w:rPr>
          <w:rFonts w:ascii="Times New Roman" w:hAnsi="Times New Roman" w:eastAsia="宋体" w:cs="Times New Roman"/>
          <w:sz w:val="24"/>
          <w:szCs w:val="24"/>
        </w:rPr>
        <w:t>202</w:t>
      </w:r>
      <w:r>
        <w:rPr>
          <w:rFonts w:hint="eastAsia" w:ascii="Times New Roman" w:hAnsi="Times New Roman" w:eastAsia="宋体" w:cs="Times New Roman"/>
          <w:sz w:val="24"/>
          <w:szCs w:val="24"/>
        </w:rPr>
        <w:t>4</w:t>
      </w:r>
      <w:r>
        <w:rPr>
          <w:rFonts w:ascii="Times New Roman" w:hAnsi="Times New Roman" w:eastAsia="宋体" w:cs="Times New Roman"/>
          <w:sz w:val="24"/>
          <w:szCs w:val="24"/>
        </w:rPr>
        <w:t>年研究生诚信复试承诺书上签字。</w:t>
      </w:r>
    </w:p>
    <w:p>
      <w:pPr>
        <w:spacing w:line="276" w:lineRule="auto"/>
        <w:ind w:firstLine="480" w:firstLineChars="200"/>
        <w:rPr>
          <w:rFonts w:ascii="Times New Roman" w:hAnsi="Times New Roman" w:eastAsia="宋体" w:cs="Times New Roman"/>
          <w:sz w:val="24"/>
          <w:szCs w:val="24"/>
        </w:rPr>
      </w:pPr>
    </w:p>
    <w:p>
      <w:pPr>
        <w:spacing w:line="276"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学院采取按专业统一组织复试，实行同一标准。复试小组一般不少于</w:t>
      </w:r>
      <w:r>
        <w:rPr>
          <w:rFonts w:ascii="Times New Roman" w:hAnsi="Times New Roman" w:eastAsia="宋体" w:cs="Times New Roman"/>
          <w:sz w:val="24"/>
          <w:szCs w:val="24"/>
        </w:rPr>
        <w:t>5人，小组</w:t>
      </w:r>
      <w:r>
        <w:rPr>
          <w:rFonts w:hint="eastAsia" w:ascii="Times New Roman" w:hAnsi="Times New Roman" w:eastAsia="宋体" w:cs="Times New Roman"/>
          <w:sz w:val="24"/>
          <w:szCs w:val="24"/>
        </w:rPr>
        <w:t>成员需现场独立评分。</w:t>
      </w:r>
    </w:p>
    <w:p>
      <w:pPr>
        <w:spacing w:line="276" w:lineRule="auto"/>
        <w:ind w:firstLine="482" w:firstLineChars="200"/>
        <w:rPr>
          <w:rFonts w:ascii="Times New Roman" w:hAnsi="Times New Roman" w:eastAsia="宋体" w:cs="Times New Roman"/>
          <w:b/>
          <w:sz w:val="24"/>
          <w:szCs w:val="24"/>
        </w:rPr>
      </w:pPr>
      <w:r>
        <w:rPr>
          <w:rFonts w:hint="eastAsia" w:ascii="Times New Roman" w:hAnsi="Times New Roman" w:eastAsia="宋体" w:cs="Times New Roman"/>
          <w:b/>
          <w:sz w:val="24"/>
          <w:szCs w:val="24"/>
        </w:rPr>
        <w:t>（三）复试程序</w:t>
      </w:r>
    </w:p>
    <w:p>
      <w:pPr>
        <w:spacing w:line="276"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缴纳复试费（</w:t>
      </w:r>
      <w:r>
        <w:rPr>
          <w:rFonts w:ascii="Times New Roman" w:hAnsi="Times New Roman" w:eastAsia="宋体" w:cs="Times New Roman"/>
          <w:sz w:val="24"/>
          <w:szCs w:val="24"/>
        </w:rPr>
        <w:t>100元/生）</w:t>
      </w:r>
      <w:r>
        <w:rPr>
          <w:rFonts w:hint="eastAsia" w:ascii="Times New Roman" w:hAnsi="Times New Roman" w:eastAsia="宋体" w:cs="Times New Roman"/>
          <w:sz w:val="24"/>
          <w:szCs w:val="24"/>
        </w:rPr>
        <w:t>→</w:t>
      </w:r>
      <w:r>
        <w:rPr>
          <w:rFonts w:ascii="Times New Roman" w:hAnsi="Times New Roman" w:eastAsia="宋体" w:cs="Times New Roman"/>
          <w:sz w:val="24"/>
          <w:szCs w:val="24"/>
        </w:rPr>
        <w:t>资格审</w:t>
      </w:r>
      <w:r>
        <w:rPr>
          <w:rFonts w:hint="eastAsia" w:ascii="Times New Roman" w:hAnsi="Times New Roman" w:eastAsia="宋体" w:cs="Times New Roman"/>
          <w:sz w:val="24"/>
          <w:szCs w:val="24"/>
        </w:rPr>
        <w:t>查→签订《诚信复试承诺书》</w:t>
      </w:r>
      <w:r>
        <w:rPr>
          <w:rFonts w:ascii="Times New Roman" w:hAnsi="Times New Roman" w:eastAsia="宋体" w:cs="Times New Roman"/>
          <w:sz w:val="24"/>
          <w:szCs w:val="24"/>
        </w:rPr>
        <w:t>（见附件1）</w:t>
      </w:r>
      <w:r>
        <w:rPr>
          <w:rFonts w:hint="eastAsia" w:ascii="Times New Roman" w:hAnsi="Times New Roman" w:eastAsia="宋体" w:cs="Times New Roman"/>
          <w:sz w:val="24"/>
          <w:szCs w:val="24"/>
        </w:rPr>
        <w:t>→进入复试各环节。</w:t>
      </w:r>
    </w:p>
    <w:p>
      <w:pPr>
        <w:spacing w:line="276" w:lineRule="auto"/>
        <w:ind w:firstLine="482" w:firstLineChars="200"/>
        <w:rPr>
          <w:rFonts w:ascii="Times New Roman" w:hAnsi="Times New Roman" w:eastAsia="宋体" w:cs="Times New Roman"/>
          <w:b/>
          <w:sz w:val="24"/>
          <w:szCs w:val="24"/>
        </w:rPr>
      </w:pPr>
      <w:r>
        <w:rPr>
          <w:rFonts w:hint="eastAsia" w:ascii="Times New Roman" w:hAnsi="Times New Roman" w:eastAsia="宋体" w:cs="Times New Roman"/>
          <w:b/>
          <w:sz w:val="24"/>
          <w:szCs w:val="24"/>
        </w:rPr>
        <w:t>（四）资格审查</w:t>
      </w:r>
    </w:p>
    <w:p>
      <w:pPr>
        <w:spacing w:line="276"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加强对考生报考资格的复核力度，学院在复试前对考生的居民身份证、学生证、学历学位证书、学历学籍校验结果等纸质报名材料及对考生资格进行严格审查，对不符合规定者，不予复试。</w:t>
      </w:r>
    </w:p>
    <w:p>
      <w:pPr>
        <w:spacing w:line="276"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进入复试的考生须于</w:t>
      </w:r>
      <w:r>
        <w:rPr>
          <w:rFonts w:ascii="Times New Roman" w:hAnsi="Times New Roman" w:eastAsia="宋体" w:cs="Times New Roman"/>
          <w:sz w:val="24"/>
          <w:szCs w:val="24"/>
        </w:rPr>
        <w:t>3月23日12:00</w:t>
      </w:r>
      <w:r>
        <w:rPr>
          <w:rFonts w:hint="eastAsia" w:ascii="Times New Roman" w:hAnsi="Times New Roman" w:eastAsia="宋体" w:cs="Times New Roman"/>
          <w:sz w:val="24"/>
          <w:szCs w:val="24"/>
        </w:rPr>
        <w:t>至</w:t>
      </w:r>
      <w:r>
        <w:rPr>
          <w:rFonts w:ascii="Times New Roman" w:hAnsi="Times New Roman" w:eastAsia="宋体" w:cs="Times New Roman"/>
          <w:sz w:val="24"/>
          <w:szCs w:val="24"/>
        </w:rPr>
        <w:t>3月25日</w:t>
      </w:r>
      <w:r>
        <w:rPr>
          <w:rFonts w:hint="eastAsia" w:ascii="Times New Roman" w:hAnsi="Times New Roman" w:eastAsia="宋体" w:cs="Times New Roman"/>
          <w:sz w:val="24"/>
          <w:szCs w:val="24"/>
        </w:rPr>
        <w:t>20</w:t>
      </w:r>
      <w:r>
        <w:rPr>
          <w:rFonts w:ascii="Times New Roman" w:hAnsi="Times New Roman" w:eastAsia="宋体" w:cs="Times New Roman"/>
          <w:sz w:val="24"/>
          <w:szCs w:val="24"/>
        </w:rPr>
        <w:t>:00之间</w:t>
      </w:r>
      <w:r>
        <w:rPr>
          <w:rFonts w:hint="eastAsia" w:ascii="Times New Roman" w:hAnsi="Times New Roman" w:eastAsia="宋体" w:cs="Times New Roman"/>
          <w:sz w:val="24"/>
          <w:szCs w:val="24"/>
        </w:rPr>
        <w:t>在“智慧研招”招生系统里提交复试资格审查材料和缴纳复试费，考生进入系统方式如下：</w:t>
      </w:r>
    </w:p>
    <w:p>
      <w:pPr>
        <w:spacing w:line="276"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1. 通过网址</w:t>
      </w:r>
      <w:r>
        <w:rPr>
          <w:rFonts w:hint="eastAsia" w:ascii="Times New Roman" w:hAnsi="Times New Roman" w:eastAsia="宋体" w:cs="Times New Roman"/>
          <w:sz w:val="24"/>
          <w:szCs w:val="24"/>
        </w:rPr>
        <w:t>：</w:t>
      </w:r>
      <w:r>
        <w:fldChar w:fldCharType="begin"/>
      </w:r>
      <w:r>
        <w:instrText xml:space="preserve"> HYPERLINK "https://bdyzb.cugb.edu.cn/tp/zs/login/toLogin/ss" </w:instrText>
      </w:r>
      <w:r>
        <w:fldChar w:fldCharType="separate"/>
      </w:r>
      <w:r>
        <w:rPr>
          <w:rStyle w:val="13"/>
          <w:rFonts w:ascii="Times New Roman" w:hAnsi="Times New Roman" w:eastAsia="宋体" w:cs="Times New Roman"/>
          <w:sz w:val="24"/>
          <w:szCs w:val="24"/>
        </w:rPr>
        <w:t>https://bdyzb.cugb.edu.cn/tp/zs/login/toLogin/ss</w:t>
      </w:r>
      <w:r>
        <w:rPr>
          <w:rStyle w:val="13"/>
          <w:rFonts w:ascii="Times New Roman" w:hAnsi="Times New Roman" w:eastAsia="宋体" w:cs="Times New Roman"/>
          <w:sz w:val="24"/>
          <w:szCs w:val="24"/>
        </w:rPr>
        <w:fldChar w:fldCharType="end"/>
      </w:r>
      <w:r>
        <w:rPr>
          <w:rFonts w:hint="eastAsia" w:ascii="Times New Roman" w:hAnsi="Times New Roman" w:eastAsia="宋体" w:cs="Times New Roman"/>
          <w:sz w:val="24"/>
          <w:szCs w:val="24"/>
        </w:rPr>
        <w:t>，以考生编号为用户名，初始密码为身份证号。登录</w:t>
      </w:r>
      <w:r>
        <w:rPr>
          <w:rFonts w:ascii="Times New Roman" w:hAnsi="Times New Roman" w:eastAsia="宋体" w:cs="Times New Roman"/>
          <w:sz w:val="24"/>
          <w:szCs w:val="24"/>
        </w:rPr>
        <w:t>--&gt;点击</w:t>
      </w:r>
      <w:r>
        <w:rPr>
          <w:rFonts w:ascii="宋体" w:hAnsi="宋体" w:eastAsia="宋体" w:cs="Times New Roman"/>
          <w:sz w:val="24"/>
          <w:szCs w:val="24"/>
        </w:rPr>
        <w:t>‘复试缴费’</w:t>
      </w:r>
      <w:r>
        <w:rPr>
          <w:rFonts w:ascii="Times New Roman" w:hAnsi="Times New Roman" w:eastAsia="宋体" w:cs="Times New Roman"/>
          <w:sz w:val="24"/>
          <w:szCs w:val="24"/>
        </w:rPr>
        <w:t>菜单缴纳复试费--&gt;点击</w:t>
      </w:r>
      <w:r>
        <w:rPr>
          <w:rFonts w:ascii="宋体" w:hAnsi="宋体" w:eastAsia="宋体" w:cs="Times New Roman"/>
          <w:sz w:val="24"/>
          <w:szCs w:val="24"/>
        </w:rPr>
        <w:t>‘电子材料’</w:t>
      </w:r>
      <w:r>
        <w:rPr>
          <w:rFonts w:ascii="Times New Roman" w:hAnsi="Times New Roman" w:eastAsia="宋体" w:cs="Times New Roman"/>
          <w:sz w:val="24"/>
          <w:szCs w:val="24"/>
        </w:rPr>
        <w:t>菜单，上传提交电子材料</w:t>
      </w:r>
      <w:r>
        <w:rPr>
          <w:rFonts w:hint="eastAsia" w:ascii="Times New Roman" w:hAnsi="Times New Roman" w:eastAsia="宋体" w:cs="Times New Roman"/>
          <w:sz w:val="24"/>
          <w:szCs w:val="24"/>
        </w:rPr>
        <w:t>。推荐使用360浏览器极速模式，谷歌浏览器，不建议使用手机浏览器访问本网址。</w:t>
      </w:r>
    </w:p>
    <w:p>
      <w:pPr>
        <w:spacing w:line="276"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 xml:space="preserve">2. </w:t>
      </w:r>
      <w:r>
        <w:rPr>
          <w:rFonts w:hint="eastAsia" w:ascii="Times New Roman" w:hAnsi="Times New Roman" w:eastAsia="宋体" w:cs="Times New Roman"/>
          <w:sz w:val="24"/>
          <w:szCs w:val="24"/>
        </w:rPr>
        <w:t>考生复试前应按要求在系统上提交以下材料的电子版：</w:t>
      </w:r>
    </w:p>
    <w:p>
      <w:pPr>
        <w:spacing w:line="276"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（1）</w:t>
      </w:r>
      <w:r>
        <w:rPr>
          <w:rFonts w:hint="eastAsia" w:ascii="Times New Roman" w:hAnsi="Times New Roman" w:eastAsia="宋体" w:cs="Times New Roman"/>
          <w:sz w:val="24"/>
          <w:szCs w:val="24"/>
        </w:rPr>
        <w:t>准考证；</w:t>
      </w:r>
    </w:p>
    <w:p>
      <w:pPr>
        <w:spacing w:line="276"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（2）</w:t>
      </w:r>
      <w:r>
        <w:rPr>
          <w:rFonts w:hint="eastAsia" w:ascii="Times New Roman" w:hAnsi="Times New Roman" w:eastAsia="宋体" w:cs="Times New Roman"/>
          <w:sz w:val="24"/>
          <w:szCs w:val="24"/>
        </w:rPr>
        <w:t>本人有效居民身份证复印件（复印件纸型为A4，身份证件正反面需复印在同一页面上）；</w:t>
      </w:r>
    </w:p>
    <w:p>
      <w:pPr>
        <w:spacing w:line="276"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（3）</w:t>
      </w:r>
      <w:r>
        <w:rPr>
          <w:rFonts w:hint="eastAsia" w:ascii="Times New Roman" w:hAnsi="Times New Roman" w:eastAsia="宋体" w:cs="Times New Roman"/>
          <w:sz w:val="24"/>
          <w:szCs w:val="24"/>
        </w:rPr>
        <w:t>应届生还需提交本人学生证、所在学校教务部门提供并加盖公章的在校历年学习成绩表（需于开学报到时向学院提供毕业证书原件与复印件）；</w:t>
      </w:r>
    </w:p>
    <w:p>
      <w:pPr>
        <w:spacing w:line="276"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（4）</w:t>
      </w:r>
      <w:r>
        <w:rPr>
          <w:rFonts w:hint="eastAsia" w:ascii="Times New Roman" w:hAnsi="Times New Roman" w:eastAsia="宋体" w:cs="Times New Roman"/>
          <w:sz w:val="24"/>
          <w:szCs w:val="24"/>
        </w:rPr>
        <w:t>往届生还需提交学历证书（即毕业证书）复印件、由档案所在工作单位人事部门提供的在校历年学习成绩表复印件，并需加盖档案所在工作单位人事部门公章；若无工作单位，需由档案存放管理部门提供档案内存放的在校历年学习成绩表的复印件，并需加盖档案存放管理部门公章；</w:t>
      </w:r>
    </w:p>
    <w:p>
      <w:pPr>
        <w:spacing w:line="276"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（5）</w:t>
      </w:r>
      <w:r>
        <w:rPr>
          <w:rFonts w:hint="eastAsia" w:ascii="Times New Roman" w:hAnsi="Times New Roman" w:eastAsia="宋体" w:cs="Times New Roman"/>
          <w:sz w:val="24"/>
          <w:szCs w:val="24"/>
        </w:rPr>
        <w:t>硕士研究生思想政治情况表（附件</w:t>
      </w:r>
      <w:r>
        <w:rPr>
          <w:rFonts w:ascii="Times New Roman" w:hAnsi="Times New Roman" w:eastAsia="宋体" w:cs="Times New Roman"/>
          <w:sz w:val="24"/>
          <w:szCs w:val="24"/>
        </w:rPr>
        <w:t>2</w:t>
      </w:r>
      <w:r>
        <w:rPr>
          <w:rFonts w:hint="eastAsia" w:ascii="Times New Roman" w:hAnsi="Times New Roman" w:eastAsia="宋体" w:cs="Times New Roman"/>
          <w:sz w:val="24"/>
          <w:szCs w:val="24"/>
        </w:rPr>
        <w:t>）；</w:t>
      </w:r>
    </w:p>
    <w:p>
      <w:pPr>
        <w:spacing w:line="276"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（6）</w:t>
      </w:r>
      <w:r>
        <w:rPr>
          <w:rFonts w:hint="eastAsia" w:ascii="Times New Roman" w:hAnsi="Times New Roman" w:eastAsia="宋体" w:cs="Times New Roman"/>
          <w:sz w:val="24"/>
          <w:szCs w:val="24"/>
        </w:rPr>
        <w:t>大学生士兵计划提供本人《入伍批准书》和《退出现役证》复印件；</w:t>
      </w:r>
    </w:p>
    <w:p>
      <w:pPr>
        <w:spacing w:line="276"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（7）</w:t>
      </w:r>
      <w:r>
        <w:rPr>
          <w:rFonts w:hint="eastAsia" w:ascii="Times New Roman" w:hAnsi="Times New Roman" w:eastAsia="宋体" w:cs="Times New Roman"/>
          <w:sz w:val="24"/>
          <w:szCs w:val="24"/>
        </w:rPr>
        <w:t>其他加分项目考生应提供相关证明材料；</w:t>
      </w:r>
    </w:p>
    <w:p>
      <w:pPr>
        <w:spacing w:line="276"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（8）手写自述、诚信复试承诺书（签名）、英语六级（四级）成绩单</w:t>
      </w:r>
      <w:r>
        <w:rPr>
          <w:rFonts w:hint="eastAsia" w:ascii="Times New Roman" w:hAnsi="Times New Roman" w:eastAsia="宋体" w:cs="Times New Roman"/>
          <w:sz w:val="24"/>
          <w:szCs w:val="24"/>
        </w:rPr>
        <w:t>等文件压缩打包后，在“其它”栏上传。</w:t>
      </w:r>
    </w:p>
    <w:p>
      <w:pPr>
        <w:spacing w:line="276"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学院通过教育部学信网、研招信息公开平台核查，如发现弄虚作假者将取消复试资格。考生复试前应按要求在系统上提交材料，</w:t>
      </w:r>
      <w:r>
        <w:rPr>
          <w:rFonts w:hint="eastAsia" w:ascii="Times New Roman" w:hAnsi="Times New Roman" w:eastAsia="宋体" w:cs="Times New Roman"/>
          <w:b/>
          <w:bCs/>
          <w:sz w:val="24"/>
          <w:szCs w:val="24"/>
        </w:rPr>
        <w:t>资格审查现场请携带原件进行核查，并提交以下材料纸质版</w:t>
      </w:r>
      <w:r>
        <w:rPr>
          <w:rFonts w:hint="eastAsia" w:ascii="Times New Roman" w:hAnsi="Times New Roman" w:eastAsia="宋体" w:cs="Times New Roman"/>
          <w:sz w:val="24"/>
          <w:szCs w:val="24"/>
        </w:rPr>
        <w:t>：</w:t>
      </w:r>
    </w:p>
    <w:p>
      <w:pPr>
        <w:spacing w:line="276"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w:t>
      </w:r>
      <w:r>
        <w:rPr>
          <w:rFonts w:ascii="Times New Roman" w:hAnsi="Times New Roman" w:eastAsia="宋体" w:cs="Times New Roman"/>
          <w:sz w:val="24"/>
          <w:szCs w:val="24"/>
        </w:rPr>
        <w:t>1）硕士研究生思想政治情况表（签字盖章纸质版）；</w:t>
      </w:r>
    </w:p>
    <w:p>
      <w:pPr>
        <w:spacing w:line="276"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w:t>
      </w:r>
      <w:r>
        <w:rPr>
          <w:rFonts w:ascii="Times New Roman" w:hAnsi="Times New Roman" w:eastAsia="宋体" w:cs="Times New Roman"/>
          <w:sz w:val="24"/>
          <w:szCs w:val="24"/>
        </w:rPr>
        <w:t>2）复试表格：《硕士研究生复试情况总表》、《202</w:t>
      </w:r>
      <w:r>
        <w:rPr>
          <w:rFonts w:hint="eastAsia" w:ascii="Times New Roman" w:hAnsi="Times New Roman" w:eastAsia="宋体" w:cs="Times New Roman"/>
          <w:sz w:val="24"/>
          <w:szCs w:val="24"/>
        </w:rPr>
        <w:t>4</w:t>
      </w:r>
      <w:r>
        <w:rPr>
          <w:rFonts w:ascii="Times New Roman" w:hAnsi="Times New Roman" w:eastAsia="宋体" w:cs="Times New Roman"/>
          <w:sz w:val="24"/>
          <w:szCs w:val="24"/>
        </w:rPr>
        <w:t>年硕士研究生复试 面试 外语 口语笔录记录表》（见附件</w:t>
      </w:r>
      <w:r>
        <w:rPr>
          <w:rFonts w:hint="eastAsia" w:ascii="Times New Roman" w:hAnsi="Times New Roman" w:eastAsia="宋体" w:cs="Times New Roman"/>
          <w:sz w:val="24"/>
          <w:szCs w:val="24"/>
        </w:rPr>
        <w:t>4</w:t>
      </w:r>
      <w:r>
        <w:rPr>
          <w:rFonts w:ascii="Times New Roman" w:hAnsi="Times New Roman" w:eastAsia="宋体" w:cs="Times New Roman"/>
          <w:sz w:val="24"/>
          <w:szCs w:val="24"/>
        </w:rPr>
        <w:t>），</w:t>
      </w:r>
      <w:r>
        <w:rPr>
          <w:rFonts w:ascii="Times New Roman" w:hAnsi="Times New Roman" w:eastAsia="宋体" w:cs="Times New Roman"/>
          <w:b/>
          <w:sz w:val="24"/>
          <w:szCs w:val="24"/>
        </w:rPr>
        <w:t>表头部分提前填好</w:t>
      </w:r>
      <w:r>
        <w:rPr>
          <w:rFonts w:hint="eastAsia" w:ascii="Times New Roman" w:hAnsi="Times New Roman" w:eastAsia="宋体" w:cs="Times New Roman"/>
          <w:sz w:val="24"/>
          <w:szCs w:val="24"/>
        </w:rPr>
        <w:t>。</w:t>
      </w:r>
    </w:p>
    <w:p>
      <w:pPr>
        <w:spacing w:line="276"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（3）空白纸填写个人姓名和意向导师（可多个，按意愿排序）。</w:t>
      </w:r>
    </w:p>
    <w:p>
      <w:pPr>
        <w:spacing w:line="276" w:lineRule="auto"/>
        <w:ind w:firstLine="482" w:firstLineChars="200"/>
        <w:rPr>
          <w:rFonts w:ascii="Times New Roman" w:hAnsi="Times New Roman" w:eastAsia="宋体" w:cs="Times New Roman"/>
          <w:b/>
          <w:sz w:val="24"/>
          <w:szCs w:val="24"/>
        </w:rPr>
      </w:pPr>
      <w:r>
        <w:rPr>
          <w:rFonts w:hint="eastAsia" w:ascii="Times New Roman" w:hAnsi="Times New Roman" w:eastAsia="宋体" w:cs="Times New Roman"/>
          <w:b/>
          <w:sz w:val="24"/>
          <w:szCs w:val="24"/>
        </w:rPr>
        <w:t>（五）复试比例</w:t>
      </w:r>
    </w:p>
    <w:p>
      <w:pPr>
        <w:spacing w:line="276"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复试原则上采取差额形式，差额比例原则上不低于120%。</w:t>
      </w:r>
    </w:p>
    <w:p>
      <w:pPr>
        <w:spacing w:line="276" w:lineRule="auto"/>
        <w:ind w:firstLine="482" w:firstLineChars="200"/>
        <w:rPr>
          <w:rFonts w:ascii="Times New Roman" w:hAnsi="Times New Roman" w:eastAsia="宋体" w:cs="Times New Roman"/>
          <w:b/>
          <w:sz w:val="24"/>
          <w:szCs w:val="24"/>
        </w:rPr>
      </w:pPr>
      <w:r>
        <w:rPr>
          <w:rFonts w:hint="eastAsia" w:ascii="Times New Roman" w:hAnsi="Times New Roman" w:eastAsia="宋体" w:cs="Times New Roman"/>
          <w:b/>
          <w:sz w:val="24"/>
          <w:szCs w:val="24"/>
        </w:rPr>
        <w:t>（六）复试内容</w:t>
      </w:r>
    </w:p>
    <w:p>
      <w:pPr>
        <w:spacing w:line="276" w:lineRule="auto"/>
        <w:ind w:firstLine="480" w:firstLineChars="200"/>
        <w:rPr>
          <w:rFonts w:ascii="Times New Roman" w:hAnsi="Times New Roman" w:eastAsia="宋体" w:cs="Times New Roman"/>
          <w:bCs/>
          <w:sz w:val="24"/>
          <w:szCs w:val="24"/>
        </w:rPr>
      </w:pPr>
      <w:r>
        <w:rPr>
          <w:rFonts w:hint="eastAsia" w:ascii="Times New Roman" w:hAnsi="Times New Roman" w:eastAsia="宋体" w:cs="Times New Roman"/>
          <w:bCs/>
          <w:sz w:val="24"/>
          <w:szCs w:val="24"/>
        </w:rPr>
        <w:t>复试科目参见《中国地质大学（北京）2</w:t>
      </w:r>
      <w:r>
        <w:rPr>
          <w:rFonts w:ascii="Times New Roman" w:hAnsi="Times New Roman" w:eastAsia="宋体" w:cs="Times New Roman"/>
          <w:bCs/>
          <w:sz w:val="24"/>
          <w:szCs w:val="24"/>
        </w:rPr>
        <w:t>02</w:t>
      </w:r>
      <w:r>
        <w:rPr>
          <w:rFonts w:hint="eastAsia" w:ascii="Times New Roman" w:hAnsi="Times New Roman" w:eastAsia="宋体" w:cs="Times New Roman"/>
          <w:bCs/>
          <w:sz w:val="24"/>
          <w:szCs w:val="24"/>
        </w:rPr>
        <w:t>4年硕士研究生招生简章》，具体复试安排如下：</w:t>
      </w: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1"/>
        <w:gridCol w:w="3029"/>
        <w:gridCol w:w="1559"/>
        <w:gridCol w:w="2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1" w:type="dxa"/>
            <w:shd w:val="clear" w:color="auto" w:fill="auto"/>
            <w:vAlign w:val="center"/>
          </w:tcPr>
          <w:p>
            <w:pPr>
              <w:spacing w:line="276" w:lineRule="auto"/>
              <w:jc w:val="center"/>
              <w:rPr>
                <w:rFonts w:ascii="Times New Roman" w:hAnsi="Times New Roman" w:eastAsia="宋体" w:cs="Times New Roman"/>
                <w:b/>
                <w:color w:val="000000" w:themeColor="text1"/>
                <w:kern w:val="0"/>
                <w:sz w:val="18"/>
                <w:szCs w:val="18"/>
                <w14:textFill>
                  <w14:solidFill>
                    <w14:schemeClr w14:val="tx1"/>
                  </w14:solidFill>
                </w14:textFill>
              </w:rPr>
            </w:pPr>
            <w:r>
              <w:rPr>
                <w:rFonts w:ascii="Times New Roman" w:hAnsi="Times New Roman" w:eastAsia="宋体" w:cs="Times New Roman"/>
                <w:b/>
                <w:color w:val="000000" w:themeColor="text1"/>
                <w:kern w:val="0"/>
                <w:sz w:val="18"/>
                <w:szCs w:val="18"/>
                <w14:textFill>
                  <w14:solidFill>
                    <w14:schemeClr w14:val="tx1"/>
                  </w14:solidFill>
                </w14:textFill>
              </w:rPr>
              <w:t>专业</w:t>
            </w:r>
            <w:r>
              <w:rPr>
                <w:rFonts w:hint="eastAsia" w:ascii="Times New Roman" w:hAnsi="Times New Roman" w:eastAsia="宋体" w:cs="Times New Roman"/>
                <w:b/>
                <w:color w:val="000000" w:themeColor="text1"/>
                <w:kern w:val="0"/>
                <w:sz w:val="18"/>
                <w:szCs w:val="18"/>
                <w14:textFill>
                  <w14:solidFill>
                    <w14:schemeClr w14:val="tx1"/>
                  </w14:solidFill>
                </w14:textFill>
              </w:rPr>
              <w:t>类别</w:t>
            </w:r>
          </w:p>
        </w:tc>
        <w:tc>
          <w:tcPr>
            <w:tcW w:w="3029" w:type="dxa"/>
            <w:shd w:val="clear" w:color="auto" w:fill="auto"/>
            <w:vAlign w:val="center"/>
          </w:tcPr>
          <w:p>
            <w:pPr>
              <w:spacing w:line="276" w:lineRule="auto"/>
              <w:jc w:val="center"/>
              <w:rPr>
                <w:rFonts w:ascii="Times New Roman" w:hAnsi="Times New Roman" w:eastAsia="宋体" w:cs="Times New Roman"/>
                <w:b/>
                <w:color w:val="000000" w:themeColor="text1"/>
                <w:kern w:val="0"/>
                <w:sz w:val="18"/>
                <w:szCs w:val="18"/>
                <w14:textFill>
                  <w14:solidFill>
                    <w14:schemeClr w14:val="tx1"/>
                  </w14:solidFill>
                </w14:textFill>
              </w:rPr>
            </w:pPr>
            <w:r>
              <w:rPr>
                <w:rFonts w:ascii="Times New Roman" w:hAnsi="Times New Roman" w:eastAsia="宋体" w:cs="Times New Roman"/>
                <w:b/>
                <w:color w:val="000000" w:themeColor="text1"/>
                <w:kern w:val="0"/>
                <w:sz w:val="18"/>
                <w:szCs w:val="18"/>
                <w14:textFill>
                  <w14:solidFill>
                    <w14:schemeClr w14:val="tx1"/>
                  </w14:solidFill>
                </w14:textFill>
              </w:rPr>
              <w:t>综合面试</w:t>
            </w:r>
          </w:p>
        </w:tc>
        <w:tc>
          <w:tcPr>
            <w:tcW w:w="1559" w:type="dxa"/>
            <w:shd w:val="clear" w:color="auto" w:fill="auto"/>
            <w:vAlign w:val="center"/>
          </w:tcPr>
          <w:p>
            <w:pPr>
              <w:spacing w:line="276" w:lineRule="auto"/>
              <w:jc w:val="center"/>
              <w:rPr>
                <w:rFonts w:ascii="Times New Roman" w:hAnsi="Times New Roman" w:eastAsia="宋体" w:cs="Times New Roman"/>
                <w:b/>
                <w:color w:val="000000" w:themeColor="text1"/>
                <w:kern w:val="0"/>
                <w:sz w:val="18"/>
                <w:szCs w:val="18"/>
                <w14:textFill>
                  <w14:solidFill>
                    <w14:schemeClr w14:val="tx1"/>
                  </w14:solidFill>
                </w14:textFill>
              </w:rPr>
            </w:pPr>
            <w:r>
              <w:rPr>
                <w:rFonts w:ascii="Times New Roman" w:hAnsi="Times New Roman" w:eastAsia="宋体" w:cs="Times New Roman"/>
                <w:b/>
                <w:color w:val="000000" w:themeColor="text1"/>
                <w:kern w:val="0"/>
                <w:sz w:val="18"/>
                <w:szCs w:val="18"/>
                <w14:textFill>
                  <w14:solidFill>
                    <w14:schemeClr w14:val="tx1"/>
                  </w14:solidFill>
                </w14:textFill>
              </w:rPr>
              <w:t>外语测试</w:t>
            </w:r>
          </w:p>
        </w:tc>
        <w:tc>
          <w:tcPr>
            <w:tcW w:w="2207" w:type="dxa"/>
            <w:shd w:val="clear" w:color="auto" w:fill="auto"/>
            <w:vAlign w:val="center"/>
          </w:tcPr>
          <w:p>
            <w:pPr>
              <w:spacing w:line="276" w:lineRule="auto"/>
              <w:jc w:val="center"/>
              <w:rPr>
                <w:rFonts w:ascii="Times New Roman" w:hAnsi="Times New Roman" w:eastAsia="宋体" w:cs="Times New Roman"/>
                <w:b/>
                <w:color w:val="000000" w:themeColor="text1"/>
                <w:kern w:val="0"/>
                <w:sz w:val="18"/>
                <w:szCs w:val="18"/>
                <w14:textFill>
                  <w14:solidFill>
                    <w14:schemeClr w14:val="tx1"/>
                  </w14:solidFill>
                </w14:textFill>
              </w:rPr>
            </w:pPr>
            <w:r>
              <w:rPr>
                <w:rFonts w:ascii="Times New Roman" w:hAnsi="Times New Roman" w:eastAsia="宋体" w:cs="Times New Roman"/>
                <w:b/>
                <w:color w:val="000000" w:themeColor="text1"/>
                <w:kern w:val="0"/>
                <w:sz w:val="18"/>
                <w:szCs w:val="18"/>
                <w14:textFill>
                  <w14:solidFill>
                    <w14:schemeClr w14:val="tx1"/>
                  </w14:solidFill>
                </w14:textFill>
              </w:rPr>
              <w:t>专业笔试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1" w:type="dxa"/>
            <w:shd w:val="clear" w:color="auto" w:fill="auto"/>
            <w:vAlign w:val="center"/>
          </w:tcPr>
          <w:p>
            <w:pPr>
              <w:spacing w:line="276" w:lineRule="auto"/>
              <w:jc w:val="center"/>
              <w:rPr>
                <w:rFonts w:ascii="Times New Roman" w:hAnsi="Times New Roman" w:eastAsia="宋体" w:cs="Times New Roman"/>
                <w:color w:val="000000" w:themeColor="text1"/>
                <w:kern w:val="0"/>
                <w:sz w:val="18"/>
                <w:szCs w:val="18"/>
                <w14:textFill>
                  <w14:solidFill>
                    <w14:schemeClr w14:val="tx1"/>
                  </w14:solidFill>
                </w14:textFill>
              </w:rPr>
            </w:pPr>
            <w:r>
              <w:rPr>
                <w:rFonts w:hint="eastAsia" w:ascii="Times New Roman" w:hAnsi="Times New Roman" w:eastAsia="宋体" w:cs="Times New Roman"/>
                <w:color w:val="000000" w:themeColor="text1"/>
                <w:kern w:val="0"/>
                <w:sz w:val="18"/>
                <w:szCs w:val="18"/>
                <w14:textFill>
                  <w14:solidFill>
                    <w14:schemeClr w14:val="tx1"/>
                  </w14:solidFill>
                </w14:textFill>
              </w:rPr>
              <w:t>地质工程类</w:t>
            </w:r>
          </w:p>
        </w:tc>
        <w:tc>
          <w:tcPr>
            <w:tcW w:w="3029" w:type="dxa"/>
            <w:shd w:val="clear" w:color="auto" w:fill="auto"/>
            <w:vAlign w:val="center"/>
          </w:tcPr>
          <w:p>
            <w:pPr>
              <w:spacing w:line="276" w:lineRule="auto"/>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5分钟PPT汇报（包括个人简况、毕业设计、</w:t>
            </w:r>
            <w:r>
              <w:rPr>
                <w:rFonts w:hint="eastAsia" w:ascii="Times New Roman" w:hAnsi="Times New Roman" w:eastAsia="宋体" w:cs="Times New Roman"/>
                <w:color w:val="000000" w:themeColor="text1"/>
                <w:kern w:val="0"/>
                <w:sz w:val="18"/>
                <w:szCs w:val="18"/>
                <w14:textFill>
                  <w14:solidFill>
                    <w14:schemeClr w14:val="tx1"/>
                  </w14:solidFill>
                </w14:textFill>
              </w:rPr>
              <w:t>创新设计与学科竞赛</w:t>
            </w:r>
            <w:r>
              <w:rPr>
                <w:rFonts w:ascii="Times New Roman" w:hAnsi="Times New Roman" w:eastAsia="宋体" w:cs="Times New Roman"/>
                <w:color w:val="000000" w:themeColor="text1"/>
                <w:kern w:val="0"/>
                <w:sz w:val="18"/>
                <w:szCs w:val="18"/>
                <w14:textFill>
                  <w14:solidFill>
                    <w14:schemeClr w14:val="tx1"/>
                  </w14:solidFill>
                </w14:textFill>
              </w:rPr>
              <w:t>等），评委提问</w:t>
            </w:r>
          </w:p>
        </w:tc>
        <w:tc>
          <w:tcPr>
            <w:tcW w:w="1559" w:type="dxa"/>
            <w:shd w:val="clear" w:color="auto" w:fill="auto"/>
            <w:vAlign w:val="center"/>
          </w:tcPr>
          <w:p>
            <w:pPr>
              <w:spacing w:line="276" w:lineRule="auto"/>
              <w:rPr>
                <w:rFonts w:ascii="Times New Roman" w:hAnsi="Times New Roman" w:eastAsia="宋体" w:cs="Times New Roman"/>
                <w:color w:val="000000" w:themeColor="text1"/>
                <w:kern w:val="0"/>
                <w:sz w:val="18"/>
                <w:szCs w:val="18"/>
                <w14:textFill>
                  <w14:solidFill>
                    <w14:schemeClr w14:val="tx1"/>
                  </w14:solidFill>
                </w14:textFill>
              </w:rPr>
            </w:pPr>
            <w:r>
              <w:rPr>
                <w:rFonts w:hint="eastAsia" w:ascii="Times New Roman" w:hAnsi="Times New Roman" w:eastAsia="宋体" w:cs="Times New Roman"/>
                <w:color w:val="000000" w:themeColor="text1"/>
                <w:kern w:val="0"/>
                <w:sz w:val="18"/>
                <w:szCs w:val="18"/>
                <w14:textFill>
                  <w14:solidFill>
                    <w14:schemeClr w14:val="tx1"/>
                  </w14:solidFill>
                </w14:textFill>
              </w:rPr>
              <w:t>英语自我介绍，评委提问与对话</w:t>
            </w:r>
          </w:p>
        </w:tc>
        <w:tc>
          <w:tcPr>
            <w:tcW w:w="2207" w:type="dxa"/>
            <w:shd w:val="clear" w:color="auto" w:fill="auto"/>
            <w:vAlign w:val="center"/>
          </w:tcPr>
          <w:p>
            <w:pPr>
              <w:spacing w:line="276" w:lineRule="auto"/>
              <w:rPr>
                <w:rFonts w:ascii="Times New Roman" w:hAnsi="Times New Roman" w:eastAsia="宋体" w:cs="Times New Roman"/>
                <w:color w:val="000000" w:themeColor="text1"/>
                <w:kern w:val="0"/>
                <w:sz w:val="18"/>
                <w:szCs w:val="18"/>
                <w14:textFill>
                  <w14:solidFill>
                    <w14:schemeClr w14:val="tx1"/>
                  </w14:solidFill>
                </w14:textFill>
              </w:rPr>
            </w:pPr>
            <w:r>
              <w:rPr>
                <w:rFonts w:hint="eastAsia" w:ascii="Times New Roman" w:hAnsi="Times New Roman" w:eastAsia="宋体" w:cs="Times New Roman"/>
                <w:color w:val="000000" w:themeColor="text1"/>
                <w:kern w:val="0"/>
                <w:sz w:val="18"/>
                <w:szCs w:val="18"/>
                <w14:textFill>
                  <w14:solidFill>
                    <w14:schemeClr w14:val="tx1"/>
                  </w14:solidFill>
                </w14:textFill>
              </w:rPr>
              <w:t>《钻掘与基础施工》、《工程地质学》、《机械原理》（三选一）</w:t>
            </w:r>
          </w:p>
          <w:p>
            <w:pPr>
              <w:spacing w:line="276" w:lineRule="auto"/>
              <w:rPr>
                <w:rFonts w:ascii="Times New Roman" w:hAnsi="Times New Roman" w:eastAsia="宋体" w:cs="Times New Roman"/>
                <w:color w:val="000000" w:themeColor="text1"/>
                <w:kern w:val="0"/>
                <w:sz w:val="18"/>
                <w:szCs w:val="18"/>
                <w14:textFill>
                  <w14:solidFill>
                    <w14:schemeClr w14:val="tx1"/>
                  </w14:solidFill>
                </w14:textFill>
              </w:rPr>
            </w:pPr>
            <w:r>
              <w:rPr>
                <w:rFonts w:hint="eastAsia" w:ascii="Times New Roman" w:hAnsi="Times New Roman" w:eastAsia="宋体" w:cs="Times New Roman"/>
                <w:color w:val="000000" w:themeColor="text1"/>
                <w:kern w:val="0"/>
                <w:sz w:val="18"/>
                <w:szCs w:val="18"/>
                <w14:textFill>
                  <w14:solidFill>
                    <w14:schemeClr w14:val="tx1"/>
                  </w14:solidFill>
                </w14:textFill>
              </w:rPr>
              <w:t>简答</w:t>
            </w:r>
            <w:r>
              <w:rPr>
                <w:rFonts w:ascii="Times New Roman" w:hAnsi="Times New Roman" w:eastAsia="宋体" w:cs="Times New Roman"/>
                <w:color w:val="000000" w:themeColor="text1"/>
                <w:kern w:val="0"/>
                <w:sz w:val="18"/>
                <w:szCs w:val="18"/>
                <w14:textFill>
                  <w14:solidFill>
                    <w14:schemeClr w14:val="tx1"/>
                  </w14:solidFill>
                </w14:textFill>
              </w:rPr>
              <w:t>、</w:t>
            </w:r>
            <w:r>
              <w:rPr>
                <w:rFonts w:hint="eastAsia" w:ascii="Times New Roman" w:hAnsi="Times New Roman" w:eastAsia="宋体" w:cs="Times New Roman"/>
                <w:color w:val="000000" w:themeColor="text1"/>
                <w:kern w:val="0"/>
                <w:sz w:val="18"/>
                <w:szCs w:val="18"/>
                <w14:textFill>
                  <w14:solidFill>
                    <w14:schemeClr w14:val="tx1"/>
                  </w14:solidFill>
                </w14:textFill>
              </w:rPr>
              <w:t>论述</w:t>
            </w:r>
            <w:r>
              <w:rPr>
                <w:rFonts w:ascii="Times New Roman" w:hAnsi="Times New Roman" w:eastAsia="宋体" w:cs="Times New Roman"/>
                <w:color w:val="000000" w:themeColor="text1"/>
                <w:kern w:val="0"/>
                <w:sz w:val="18"/>
                <w:szCs w:val="18"/>
                <w14:textFill>
                  <w14:solidFill>
                    <w14:schemeClr w14:val="tx1"/>
                  </w14:solidFill>
                </w14:textFill>
              </w:rPr>
              <w:t>、</w:t>
            </w:r>
            <w:r>
              <w:rPr>
                <w:rFonts w:hint="eastAsia" w:ascii="Times New Roman" w:hAnsi="Times New Roman" w:eastAsia="宋体" w:cs="Times New Roman"/>
                <w:color w:val="000000" w:themeColor="text1"/>
                <w:kern w:val="0"/>
                <w:sz w:val="18"/>
                <w:szCs w:val="18"/>
                <w14:textFill>
                  <w14:solidFill>
                    <w14:schemeClr w14:val="tx1"/>
                  </w14:solidFill>
                </w14:textFill>
              </w:rPr>
              <w:t>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1" w:type="dxa"/>
            <w:shd w:val="clear" w:color="auto" w:fill="auto"/>
            <w:vAlign w:val="center"/>
          </w:tcPr>
          <w:p>
            <w:pPr>
              <w:spacing w:line="276" w:lineRule="auto"/>
              <w:jc w:val="center"/>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土木工程</w:t>
            </w:r>
            <w:r>
              <w:rPr>
                <w:rFonts w:hint="eastAsia" w:ascii="Times New Roman" w:hAnsi="Times New Roman" w:eastAsia="宋体" w:cs="Times New Roman"/>
                <w:color w:val="000000" w:themeColor="text1"/>
                <w:kern w:val="0"/>
                <w:sz w:val="18"/>
                <w:szCs w:val="18"/>
                <w14:textFill>
                  <w14:solidFill>
                    <w14:schemeClr w14:val="tx1"/>
                  </w14:solidFill>
                </w14:textFill>
              </w:rPr>
              <w:t>类</w:t>
            </w:r>
          </w:p>
        </w:tc>
        <w:tc>
          <w:tcPr>
            <w:tcW w:w="3029" w:type="dxa"/>
            <w:shd w:val="clear" w:color="auto" w:fill="auto"/>
            <w:vAlign w:val="center"/>
          </w:tcPr>
          <w:p>
            <w:pPr>
              <w:spacing w:line="276" w:lineRule="auto"/>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5分钟PPT汇报（包括个人简况、毕业设计、创新设计等），专业知识考核（</w:t>
            </w:r>
            <w:r>
              <w:rPr>
                <w:rFonts w:hint="eastAsia" w:ascii="Times New Roman" w:hAnsi="Times New Roman" w:eastAsia="宋体" w:cs="Times New Roman"/>
                <w:color w:val="000000" w:themeColor="text1"/>
                <w:kern w:val="0"/>
                <w:sz w:val="18"/>
                <w:szCs w:val="18"/>
                <w14:textFill>
                  <w14:solidFill>
                    <w14:schemeClr w14:val="tx1"/>
                  </w14:solidFill>
                </w14:textFill>
              </w:rPr>
              <w:t>三</w:t>
            </w:r>
            <w:r>
              <w:rPr>
                <w:rFonts w:ascii="Times New Roman" w:hAnsi="Times New Roman" w:eastAsia="宋体" w:cs="Times New Roman"/>
                <w:color w:val="000000" w:themeColor="text1"/>
                <w:kern w:val="0"/>
                <w:sz w:val="18"/>
                <w:szCs w:val="18"/>
                <w14:textFill>
                  <w14:solidFill>
                    <w14:schemeClr w14:val="tx1"/>
                  </w14:solidFill>
                </w14:textFill>
              </w:rPr>
              <w:t>选</w:t>
            </w:r>
            <w:r>
              <w:rPr>
                <w:rFonts w:hint="eastAsia" w:ascii="Times New Roman" w:hAnsi="Times New Roman" w:eastAsia="宋体" w:cs="Times New Roman"/>
                <w:color w:val="000000" w:themeColor="text1"/>
                <w:kern w:val="0"/>
                <w:sz w:val="18"/>
                <w:szCs w:val="18"/>
                <w14:textFill>
                  <w14:solidFill>
                    <w14:schemeClr w14:val="tx1"/>
                  </w14:solidFill>
                </w14:textFill>
              </w:rPr>
              <w:t>二抽题问答</w:t>
            </w:r>
            <w:r>
              <w:rPr>
                <w:rFonts w:ascii="Times New Roman" w:hAnsi="Times New Roman" w:eastAsia="宋体" w:cs="Times New Roman"/>
                <w:color w:val="000000" w:themeColor="text1"/>
                <w:kern w:val="0"/>
                <w:sz w:val="18"/>
                <w:szCs w:val="18"/>
                <w14:textFill>
                  <w14:solidFill>
                    <w14:schemeClr w14:val="tx1"/>
                  </w14:solidFill>
                </w14:textFill>
              </w:rPr>
              <w:t>），评委提问</w:t>
            </w:r>
          </w:p>
        </w:tc>
        <w:tc>
          <w:tcPr>
            <w:tcW w:w="1559" w:type="dxa"/>
            <w:shd w:val="clear" w:color="auto" w:fill="auto"/>
            <w:vAlign w:val="center"/>
          </w:tcPr>
          <w:p>
            <w:pPr>
              <w:spacing w:line="276" w:lineRule="auto"/>
              <w:rPr>
                <w:rFonts w:ascii="Times New Roman" w:hAnsi="Times New Roman" w:eastAsia="宋体" w:cs="Times New Roman"/>
                <w:color w:val="000000" w:themeColor="text1"/>
                <w:kern w:val="0"/>
                <w:sz w:val="18"/>
                <w:szCs w:val="18"/>
                <w14:textFill>
                  <w14:solidFill>
                    <w14:schemeClr w14:val="tx1"/>
                  </w14:solidFill>
                </w14:textFill>
              </w:rPr>
            </w:pPr>
            <w:r>
              <w:rPr>
                <w:rFonts w:hint="eastAsia" w:ascii="Times New Roman" w:hAnsi="Times New Roman" w:eastAsia="宋体" w:cs="Times New Roman"/>
                <w:color w:val="000000" w:themeColor="text1"/>
                <w:kern w:val="0"/>
                <w:sz w:val="18"/>
                <w:szCs w:val="18"/>
                <w14:textFill>
                  <w14:solidFill>
                    <w14:schemeClr w14:val="tx1"/>
                  </w14:solidFill>
                </w14:textFill>
              </w:rPr>
              <w:t>英语自我介绍，抽题口语表达测试，师生对话</w:t>
            </w:r>
          </w:p>
        </w:tc>
        <w:tc>
          <w:tcPr>
            <w:tcW w:w="2207" w:type="dxa"/>
            <w:shd w:val="clear" w:color="auto" w:fill="auto"/>
            <w:vAlign w:val="center"/>
          </w:tcPr>
          <w:p>
            <w:pPr>
              <w:spacing w:line="276" w:lineRule="auto"/>
              <w:rPr>
                <w:rFonts w:ascii="Times New Roman" w:hAnsi="Times New Roman" w:eastAsia="宋体" w:cs="Times New Roman"/>
                <w:color w:val="000000" w:themeColor="text1"/>
                <w:kern w:val="0"/>
                <w:sz w:val="18"/>
                <w:szCs w:val="18"/>
                <w14:textFill>
                  <w14:solidFill>
                    <w14:schemeClr w14:val="tx1"/>
                  </w14:solidFill>
                </w14:textFill>
              </w:rPr>
            </w:pPr>
            <w:r>
              <w:rPr>
                <w:rFonts w:hint="eastAsia" w:ascii="Times New Roman" w:hAnsi="Times New Roman" w:eastAsia="宋体" w:cs="Times New Roman"/>
                <w:color w:val="000000" w:themeColor="text1"/>
                <w:kern w:val="0"/>
                <w:sz w:val="18"/>
                <w:szCs w:val="18"/>
                <w14:textFill>
                  <w14:solidFill>
                    <w14:schemeClr w14:val="tx1"/>
                  </w14:solidFill>
                </w14:textFill>
              </w:rPr>
              <w:t>《岩体力学》和《结构力学》（二选一）</w:t>
            </w:r>
          </w:p>
          <w:p>
            <w:pPr>
              <w:spacing w:line="276" w:lineRule="auto"/>
              <w:rPr>
                <w:rFonts w:ascii="Times New Roman" w:hAnsi="Times New Roman" w:eastAsia="宋体" w:cs="Times New Roman"/>
                <w:color w:val="000000" w:themeColor="text1"/>
                <w:kern w:val="0"/>
                <w:sz w:val="18"/>
                <w:szCs w:val="18"/>
                <w14:textFill>
                  <w14:solidFill>
                    <w14:schemeClr w14:val="tx1"/>
                  </w14:solidFill>
                </w14:textFill>
              </w:rPr>
            </w:pPr>
            <w:r>
              <w:rPr>
                <w:rFonts w:hint="eastAsia" w:ascii="Times New Roman" w:hAnsi="Times New Roman" w:eastAsia="宋体" w:cs="Times New Roman"/>
                <w:color w:val="000000" w:themeColor="text1"/>
                <w:kern w:val="0"/>
                <w:sz w:val="18"/>
                <w:szCs w:val="18"/>
                <w14:textFill>
                  <w14:solidFill>
                    <w14:schemeClr w14:val="tx1"/>
                  </w14:solidFill>
                </w14:textFill>
              </w:rPr>
              <w:t>计算、论述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1" w:type="dxa"/>
            <w:shd w:val="clear" w:color="auto" w:fill="auto"/>
            <w:vAlign w:val="center"/>
          </w:tcPr>
          <w:p>
            <w:pPr>
              <w:spacing w:line="276" w:lineRule="auto"/>
              <w:jc w:val="center"/>
              <w:rPr>
                <w:rFonts w:ascii="Times New Roman" w:hAnsi="Times New Roman" w:eastAsia="宋体" w:cs="Times New Roman"/>
                <w:color w:val="000000" w:themeColor="text1"/>
                <w:kern w:val="0"/>
                <w:sz w:val="18"/>
                <w:szCs w:val="18"/>
                <w14:textFill>
                  <w14:solidFill>
                    <w14:schemeClr w14:val="tx1"/>
                  </w14:solidFill>
                </w14:textFill>
              </w:rPr>
            </w:pPr>
            <w:r>
              <w:rPr>
                <w:rFonts w:hint="eastAsia" w:ascii="Times New Roman" w:hAnsi="Times New Roman" w:eastAsia="宋体" w:cs="Times New Roman"/>
                <w:color w:val="000000" w:themeColor="text1"/>
                <w:kern w:val="0"/>
                <w:sz w:val="18"/>
                <w:szCs w:val="18"/>
                <w14:textFill>
                  <w14:solidFill>
                    <w14:schemeClr w14:val="tx1"/>
                  </w14:solidFill>
                </w14:textFill>
              </w:rPr>
              <w:t>安全工程类</w:t>
            </w:r>
          </w:p>
        </w:tc>
        <w:tc>
          <w:tcPr>
            <w:tcW w:w="3029" w:type="dxa"/>
            <w:shd w:val="clear" w:color="auto" w:fill="auto"/>
            <w:vAlign w:val="center"/>
          </w:tcPr>
          <w:p>
            <w:pPr>
              <w:spacing w:line="276" w:lineRule="auto"/>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5分钟PPT汇报（包括</w:t>
            </w:r>
            <w:r>
              <w:rPr>
                <w:rFonts w:hint="eastAsia" w:ascii="Times New Roman" w:hAnsi="Times New Roman" w:eastAsia="宋体" w:cs="Times New Roman"/>
                <w:color w:val="000000" w:themeColor="text1"/>
                <w:kern w:val="0"/>
                <w:sz w:val="18"/>
                <w:szCs w:val="18"/>
                <w14:textFill>
                  <w14:solidFill>
                    <w14:schemeClr w14:val="tx1"/>
                  </w14:solidFill>
                </w14:textFill>
              </w:rPr>
              <w:t>个人简况</w:t>
            </w:r>
            <w:r>
              <w:rPr>
                <w:rFonts w:ascii="Times New Roman" w:hAnsi="Times New Roman" w:eastAsia="宋体" w:cs="Times New Roman"/>
                <w:color w:val="000000" w:themeColor="text1"/>
                <w:kern w:val="0"/>
                <w:sz w:val="18"/>
                <w:szCs w:val="18"/>
                <w14:textFill>
                  <w14:solidFill>
                    <w14:schemeClr w14:val="tx1"/>
                  </w14:solidFill>
                </w14:textFill>
              </w:rPr>
              <w:t>、考研设想和毕业设计等），不少于</w:t>
            </w:r>
            <w:r>
              <w:rPr>
                <w:rFonts w:hint="eastAsia" w:ascii="Times New Roman" w:hAnsi="Times New Roman" w:eastAsia="宋体" w:cs="Times New Roman"/>
                <w:color w:val="000000" w:themeColor="text1"/>
                <w:kern w:val="0"/>
                <w:sz w:val="18"/>
                <w:szCs w:val="18"/>
                <w14:textFill>
                  <w14:solidFill>
                    <w14:schemeClr w14:val="tx1"/>
                  </w14:solidFill>
                </w14:textFill>
              </w:rPr>
              <w:t>两</w:t>
            </w:r>
            <w:r>
              <w:rPr>
                <w:rFonts w:ascii="Times New Roman" w:hAnsi="Times New Roman" w:eastAsia="宋体" w:cs="Times New Roman"/>
                <w:color w:val="000000" w:themeColor="text1"/>
                <w:kern w:val="0"/>
                <w:sz w:val="18"/>
                <w:szCs w:val="18"/>
                <w14:textFill>
                  <w14:solidFill>
                    <w14:schemeClr w14:val="tx1"/>
                  </w14:solidFill>
                </w14:textFill>
              </w:rPr>
              <w:t>道专业知识抽题问答，评委提问。</w:t>
            </w:r>
          </w:p>
        </w:tc>
        <w:tc>
          <w:tcPr>
            <w:tcW w:w="1559" w:type="dxa"/>
            <w:shd w:val="clear" w:color="auto" w:fill="auto"/>
            <w:vAlign w:val="center"/>
          </w:tcPr>
          <w:p>
            <w:pPr>
              <w:spacing w:line="276" w:lineRule="auto"/>
              <w:rPr>
                <w:rFonts w:ascii="Times New Roman" w:hAnsi="Times New Roman" w:eastAsia="宋体" w:cs="Times New Roman"/>
                <w:color w:val="000000" w:themeColor="text1"/>
                <w:kern w:val="0"/>
                <w:sz w:val="18"/>
                <w:szCs w:val="18"/>
                <w14:textFill>
                  <w14:solidFill>
                    <w14:schemeClr w14:val="tx1"/>
                  </w14:solidFill>
                </w14:textFill>
              </w:rPr>
            </w:pPr>
            <w:r>
              <w:rPr>
                <w:rFonts w:hint="eastAsia" w:ascii="Times New Roman" w:hAnsi="Times New Roman" w:eastAsia="宋体" w:cs="Times New Roman"/>
                <w:color w:val="000000" w:themeColor="text1"/>
                <w:kern w:val="0"/>
                <w:sz w:val="18"/>
                <w:szCs w:val="18"/>
                <w14:textFill>
                  <w14:solidFill>
                    <w14:schemeClr w14:val="tx1"/>
                  </w14:solidFill>
                </w14:textFill>
              </w:rPr>
              <w:t>英语综合描述和文献翻译，评委提问</w:t>
            </w:r>
          </w:p>
        </w:tc>
        <w:tc>
          <w:tcPr>
            <w:tcW w:w="2207" w:type="dxa"/>
            <w:shd w:val="clear" w:color="auto" w:fill="auto"/>
            <w:vAlign w:val="center"/>
          </w:tcPr>
          <w:p>
            <w:pPr>
              <w:spacing w:line="276" w:lineRule="auto"/>
              <w:rPr>
                <w:rFonts w:ascii="Times New Roman" w:hAnsi="Times New Roman" w:eastAsia="宋体" w:cs="Times New Roman"/>
                <w:color w:val="000000" w:themeColor="text1"/>
                <w:kern w:val="0"/>
                <w:sz w:val="18"/>
                <w:szCs w:val="18"/>
                <w14:textFill>
                  <w14:solidFill>
                    <w14:schemeClr w14:val="tx1"/>
                  </w14:solidFill>
                </w14:textFill>
              </w:rPr>
            </w:pPr>
            <w:r>
              <w:rPr>
                <w:rFonts w:hint="eastAsia" w:ascii="Times New Roman" w:hAnsi="Times New Roman" w:eastAsia="宋体" w:cs="Times New Roman"/>
                <w:color w:val="000000" w:themeColor="text1"/>
                <w:kern w:val="0"/>
                <w:sz w:val="18"/>
                <w:szCs w:val="18"/>
                <w14:textFill>
                  <w14:solidFill>
                    <w14:schemeClr w14:val="tx1"/>
                  </w14:solidFill>
                </w14:textFill>
              </w:rPr>
              <w:t>《安全管理学》</w:t>
            </w:r>
          </w:p>
          <w:p>
            <w:pPr>
              <w:spacing w:line="276" w:lineRule="auto"/>
              <w:rPr>
                <w:rFonts w:ascii="Times New Roman" w:hAnsi="Times New Roman" w:eastAsia="宋体" w:cs="Times New Roman"/>
                <w:color w:val="000000" w:themeColor="text1"/>
                <w:kern w:val="0"/>
                <w:sz w:val="18"/>
                <w:szCs w:val="18"/>
                <w:lang w:eastAsia="zh-Hans"/>
                <w14:textFill>
                  <w14:solidFill>
                    <w14:schemeClr w14:val="tx1"/>
                  </w14:solidFill>
                </w14:textFill>
              </w:rPr>
            </w:pPr>
            <w:r>
              <w:rPr>
                <w:rFonts w:hint="eastAsia" w:ascii="Times New Roman" w:hAnsi="Times New Roman" w:eastAsia="宋体" w:cs="Times New Roman"/>
                <w:color w:val="000000" w:themeColor="text1"/>
                <w:kern w:val="0"/>
                <w:sz w:val="18"/>
                <w:szCs w:val="18"/>
                <w14:textFill>
                  <w14:solidFill>
                    <w14:schemeClr w14:val="tx1"/>
                  </w14:solidFill>
                </w14:textFill>
              </w:rPr>
              <w:t>论述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1" w:type="dxa"/>
            <w:shd w:val="clear" w:color="auto" w:fill="auto"/>
            <w:vAlign w:val="center"/>
          </w:tcPr>
          <w:p>
            <w:pPr>
              <w:spacing w:line="276" w:lineRule="auto"/>
              <w:jc w:val="center"/>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机械工程</w:t>
            </w:r>
            <w:r>
              <w:rPr>
                <w:rFonts w:hint="eastAsia" w:ascii="Times New Roman" w:hAnsi="Times New Roman" w:eastAsia="宋体" w:cs="Times New Roman"/>
                <w:color w:val="000000" w:themeColor="text1"/>
                <w:kern w:val="0"/>
                <w:sz w:val="18"/>
                <w:szCs w:val="18"/>
                <w14:textFill>
                  <w14:solidFill>
                    <w14:schemeClr w14:val="tx1"/>
                  </w14:solidFill>
                </w14:textFill>
              </w:rPr>
              <w:t>类</w:t>
            </w:r>
          </w:p>
        </w:tc>
        <w:tc>
          <w:tcPr>
            <w:tcW w:w="3029" w:type="dxa"/>
            <w:shd w:val="clear" w:color="auto" w:fill="auto"/>
            <w:vAlign w:val="center"/>
          </w:tcPr>
          <w:p>
            <w:pPr>
              <w:spacing w:line="276" w:lineRule="auto"/>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自我情况</w:t>
            </w:r>
            <w:r>
              <w:rPr>
                <w:rFonts w:hint="eastAsia" w:ascii="Times New Roman" w:hAnsi="Times New Roman" w:eastAsia="宋体" w:cs="Times New Roman"/>
                <w:color w:val="000000" w:themeColor="text1"/>
                <w:kern w:val="0"/>
                <w:sz w:val="18"/>
                <w:szCs w:val="18"/>
                <w14:textFill>
                  <w14:solidFill>
                    <w14:schemeClr w14:val="tx1"/>
                  </w14:solidFill>
                </w14:textFill>
              </w:rPr>
              <w:t>及</w:t>
            </w:r>
            <w:r>
              <w:rPr>
                <w:rFonts w:ascii="Times New Roman" w:hAnsi="Times New Roman" w:eastAsia="宋体" w:cs="Times New Roman"/>
                <w:color w:val="000000" w:themeColor="text1"/>
                <w:kern w:val="0"/>
                <w:sz w:val="18"/>
                <w:szCs w:val="18"/>
                <w14:textFill>
                  <w14:solidFill>
                    <w14:schemeClr w14:val="tx1"/>
                  </w14:solidFill>
                </w14:textFill>
              </w:rPr>
              <w:t>考研设想，不少于</w:t>
            </w:r>
            <w:r>
              <w:rPr>
                <w:rFonts w:hint="eastAsia" w:ascii="Times New Roman" w:hAnsi="Times New Roman" w:eastAsia="宋体" w:cs="Times New Roman"/>
                <w:color w:val="000000" w:themeColor="text1"/>
                <w:kern w:val="0"/>
                <w:sz w:val="18"/>
                <w:szCs w:val="18"/>
                <w14:textFill>
                  <w14:solidFill>
                    <w14:schemeClr w14:val="tx1"/>
                  </w14:solidFill>
                </w14:textFill>
              </w:rPr>
              <w:t>两</w:t>
            </w:r>
            <w:r>
              <w:rPr>
                <w:rFonts w:ascii="Times New Roman" w:hAnsi="Times New Roman" w:eastAsia="宋体" w:cs="Times New Roman"/>
                <w:color w:val="000000" w:themeColor="text1"/>
                <w:kern w:val="0"/>
                <w:sz w:val="18"/>
                <w:szCs w:val="18"/>
                <w14:textFill>
                  <w14:solidFill>
                    <w14:schemeClr w14:val="tx1"/>
                  </w14:solidFill>
                </w14:textFill>
              </w:rPr>
              <w:t>道专业知识问答，评委提问。</w:t>
            </w:r>
          </w:p>
        </w:tc>
        <w:tc>
          <w:tcPr>
            <w:tcW w:w="1559" w:type="dxa"/>
            <w:shd w:val="clear" w:color="auto" w:fill="auto"/>
            <w:vAlign w:val="center"/>
          </w:tcPr>
          <w:p>
            <w:pPr>
              <w:spacing w:line="276" w:lineRule="auto"/>
              <w:rPr>
                <w:rFonts w:ascii="Times New Roman" w:hAnsi="Times New Roman" w:eastAsia="宋体" w:cs="Times New Roman"/>
                <w:color w:val="000000" w:themeColor="text1"/>
                <w:kern w:val="0"/>
                <w:sz w:val="18"/>
                <w:szCs w:val="18"/>
                <w14:textFill>
                  <w14:solidFill>
                    <w14:schemeClr w14:val="tx1"/>
                  </w14:solidFill>
                </w14:textFill>
              </w:rPr>
            </w:pPr>
            <w:r>
              <w:rPr>
                <w:rFonts w:hint="eastAsia" w:ascii="Times New Roman" w:hAnsi="Times New Roman" w:eastAsia="宋体" w:cs="Times New Roman"/>
                <w:color w:val="000000" w:themeColor="text1"/>
                <w:kern w:val="0"/>
                <w:sz w:val="18"/>
                <w:szCs w:val="18"/>
                <w14:textFill>
                  <w14:solidFill>
                    <w14:schemeClr w14:val="tx1"/>
                  </w14:solidFill>
                </w14:textFill>
              </w:rPr>
              <w:t>英语自我介绍，抽题口语表达测试，评委提问</w:t>
            </w:r>
          </w:p>
        </w:tc>
        <w:tc>
          <w:tcPr>
            <w:tcW w:w="2207" w:type="dxa"/>
            <w:shd w:val="clear" w:color="auto" w:fill="auto"/>
            <w:vAlign w:val="center"/>
          </w:tcPr>
          <w:p>
            <w:pPr>
              <w:spacing w:line="276" w:lineRule="auto"/>
              <w:rPr>
                <w:rFonts w:ascii="Times New Roman" w:hAnsi="Times New Roman" w:eastAsia="宋体" w:cs="Times New Roman"/>
                <w:color w:val="000000" w:themeColor="text1"/>
                <w:kern w:val="0"/>
                <w:sz w:val="18"/>
                <w:szCs w:val="18"/>
                <w14:textFill>
                  <w14:solidFill>
                    <w14:schemeClr w14:val="tx1"/>
                  </w14:solidFill>
                </w14:textFill>
              </w:rPr>
            </w:pPr>
            <w:r>
              <w:rPr>
                <w:rFonts w:hint="eastAsia" w:ascii="Times New Roman" w:hAnsi="Times New Roman" w:eastAsia="宋体" w:cs="Times New Roman"/>
                <w:color w:val="000000" w:themeColor="text1"/>
                <w:kern w:val="0"/>
                <w:sz w:val="18"/>
                <w:szCs w:val="18"/>
                <w14:textFill>
                  <w14:solidFill>
                    <w14:schemeClr w14:val="tx1"/>
                  </w14:solidFill>
                </w14:textFill>
              </w:rPr>
              <w:t>《机械原理》和《摩擦学基础》（二选一）</w:t>
            </w:r>
          </w:p>
          <w:p>
            <w:pPr>
              <w:spacing w:line="276" w:lineRule="auto"/>
              <w:rPr>
                <w:rFonts w:ascii="Times New Roman" w:hAnsi="Times New Roman" w:eastAsia="宋体" w:cs="Times New Roman"/>
                <w:color w:val="000000" w:themeColor="text1"/>
                <w:kern w:val="0"/>
                <w:sz w:val="18"/>
                <w:szCs w:val="18"/>
                <w14:textFill>
                  <w14:solidFill>
                    <w14:schemeClr w14:val="tx1"/>
                  </w14:solidFill>
                </w14:textFill>
              </w:rPr>
            </w:pPr>
            <w:r>
              <w:rPr>
                <w:rFonts w:hint="eastAsia" w:ascii="Times New Roman" w:hAnsi="Times New Roman" w:eastAsia="宋体" w:cs="Times New Roman"/>
                <w:color w:val="000000" w:themeColor="text1"/>
                <w:kern w:val="0"/>
                <w:sz w:val="18"/>
                <w:szCs w:val="18"/>
                <w14:textFill>
                  <w14:solidFill>
                    <w14:schemeClr w14:val="tx1"/>
                  </w14:solidFill>
                </w14:textFill>
              </w:rPr>
              <w:t>论述、简答、计算</w:t>
            </w:r>
          </w:p>
        </w:tc>
      </w:tr>
    </w:tbl>
    <w:p>
      <w:pPr>
        <w:spacing w:before="156" w:beforeLines="50" w:line="276"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同等学力的考生应加试两门与报考专业相关的本科主干课程。加试科目不得与初试科目相同，加试方式为笔试。同等学力加试科目不及格者不予录取。</w:t>
      </w:r>
    </w:p>
    <w:p>
      <w:pPr>
        <w:spacing w:before="156" w:beforeLines="50" w:line="276"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注：综合面试P</w:t>
      </w:r>
      <w:r>
        <w:rPr>
          <w:rFonts w:ascii="Times New Roman" w:hAnsi="Times New Roman" w:eastAsia="宋体" w:cs="Times New Roman"/>
          <w:sz w:val="24"/>
          <w:szCs w:val="24"/>
        </w:rPr>
        <w:t>PT</w:t>
      </w:r>
      <w:r>
        <w:rPr>
          <w:rFonts w:hint="eastAsia" w:ascii="Times New Roman" w:hAnsi="Times New Roman" w:eastAsia="宋体" w:cs="Times New Roman"/>
          <w:sz w:val="24"/>
          <w:szCs w:val="24"/>
        </w:rPr>
        <w:t>须于3月2</w:t>
      </w:r>
      <w:r>
        <w:rPr>
          <w:rFonts w:ascii="Times New Roman" w:hAnsi="Times New Roman" w:eastAsia="宋体" w:cs="Times New Roman"/>
          <w:sz w:val="24"/>
          <w:szCs w:val="24"/>
        </w:rPr>
        <w:t>7</w:t>
      </w:r>
      <w:r>
        <w:rPr>
          <w:rFonts w:hint="eastAsia" w:ascii="Times New Roman" w:hAnsi="Times New Roman" w:eastAsia="宋体" w:cs="Times New Roman"/>
          <w:sz w:val="24"/>
          <w:szCs w:val="24"/>
        </w:rPr>
        <w:t>日中午1</w:t>
      </w:r>
      <w:r>
        <w:rPr>
          <w:rFonts w:ascii="Times New Roman" w:hAnsi="Times New Roman" w:eastAsia="宋体" w:cs="Times New Roman"/>
          <w:sz w:val="24"/>
          <w:szCs w:val="24"/>
        </w:rPr>
        <w:t>2</w:t>
      </w:r>
      <w:r>
        <w:rPr>
          <w:rFonts w:hint="eastAsia" w:ascii="Times New Roman" w:hAnsi="Times New Roman" w:eastAsia="宋体" w:cs="Times New Roman"/>
          <w:sz w:val="24"/>
          <w:szCs w:val="24"/>
        </w:rPr>
        <w:t>:</w:t>
      </w:r>
      <w:r>
        <w:rPr>
          <w:rFonts w:ascii="Times New Roman" w:hAnsi="Times New Roman" w:eastAsia="宋体" w:cs="Times New Roman"/>
          <w:sz w:val="24"/>
          <w:szCs w:val="24"/>
        </w:rPr>
        <w:t>00</w:t>
      </w:r>
      <w:r>
        <w:rPr>
          <w:rFonts w:hint="eastAsia" w:ascii="Times New Roman" w:hAnsi="Times New Roman" w:eastAsia="宋体" w:cs="Times New Roman"/>
          <w:sz w:val="24"/>
          <w:szCs w:val="24"/>
        </w:rPr>
        <w:t>前发往以下邮箱：</w:t>
      </w:r>
    </w:p>
    <w:p>
      <w:pPr>
        <w:spacing w:before="156" w:beforeLines="50" w:line="276"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地质工程类：D</w:t>
      </w:r>
      <w:r>
        <w:rPr>
          <w:rFonts w:ascii="Times New Roman" w:hAnsi="Times New Roman" w:eastAsia="宋体" w:cs="Times New Roman"/>
          <w:sz w:val="24"/>
          <w:szCs w:val="24"/>
        </w:rPr>
        <w:t>zgc01082321954@163.com</w:t>
      </w:r>
    </w:p>
    <w:p>
      <w:pPr>
        <w:spacing w:before="156" w:beforeLines="50" w:line="276"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土木工程类：</w:t>
      </w:r>
      <w:r>
        <w:rPr>
          <w:rFonts w:ascii="Times New Roman" w:hAnsi="Times New Roman" w:eastAsia="宋体" w:cs="Times New Roman"/>
          <w:sz w:val="24"/>
          <w:szCs w:val="24"/>
        </w:rPr>
        <w:t>2012010023@cugb.edu.cn</w:t>
      </w:r>
    </w:p>
    <w:p>
      <w:pPr>
        <w:spacing w:before="156" w:beforeLines="50" w:line="276"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安全工程类：</w:t>
      </w:r>
      <w:r>
        <w:rPr>
          <w:rFonts w:ascii="Times New Roman" w:hAnsi="Times New Roman" w:eastAsia="宋体" w:cs="Times New Roman"/>
          <w:sz w:val="24"/>
          <w:szCs w:val="24"/>
        </w:rPr>
        <w:t>xianghui_tian@163.com</w:t>
      </w:r>
    </w:p>
    <w:p>
      <w:pPr>
        <w:spacing w:line="276" w:lineRule="auto"/>
        <w:ind w:firstLine="482" w:firstLineChars="200"/>
        <w:rPr>
          <w:rFonts w:ascii="Times New Roman" w:hAnsi="Times New Roman" w:eastAsia="宋体" w:cs="Times New Roman"/>
          <w:b/>
          <w:sz w:val="24"/>
          <w:szCs w:val="24"/>
        </w:rPr>
      </w:pPr>
      <w:r>
        <w:rPr>
          <w:rFonts w:hint="eastAsia" w:ascii="Times New Roman" w:hAnsi="Times New Roman" w:eastAsia="宋体" w:cs="Times New Roman"/>
          <w:b/>
          <w:sz w:val="24"/>
          <w:szCs w:val="24"/>
        </w:rPr>
        <w:t>（八）复试成绩</w:t>
      </w:r>
    </w:p>
    <w:p>
      <w:pPr>
        <w:spacing w:line="276" w:lineRule="auto"/>
        <w:ind w:firstLine="480" w:firstLineChars="200"/>
        <w:rPr>
          <w:rFonts w:ascii="Times New Roman" w:hAnsi="Times New Roman" w:eastAsia="宋体" w:cs="Times New Roman"/>
          <w:b/>
          <w:color w:val="FF0000"/>
          <w:sz w:val="24"/>
          <w:szCs w:val="24"/>
        </w:rPr>
      </w:pPr>
      <w:r>
        <w:rPr>
          <w:rFonts w:hint="eastAsia" w:ascii="Times New Roman" w:hAnsi="Times New Roman" w:eastAsia="宋体" w:cs="Times New Roman"/>
          <w:sz w:val="24"/>
          <w:szCs w:val="24"/>
        </w:rPr>
        <w:t>最后总成绩由初试成绩（折合百分制加权</w:t>
      </w:r>
      <w:r>
        <w:rPr>
          <w:rFonts w:ascii="Times New Roman" w:hAnsi="Times New Roman" w:eastAsia="宋体" w:cs="Times New Roman"/>
          <w:sz w:val="24"/>
          <w:szCs w:val="24"/>
        </w:rPr>
        <w:t>60%）+复试成绩（</w:t>
      </w:r>
      <w:r>
        <w:rPr>
          <w:rFonts w:hint="eastAsia" w:ascii="Times New Roman" w:hAnsi="Times New Roman" w:eastAsia="宋体" w:cs="Times New Roman"/>
          <w:sz w:val="24"/>
          <w:szCs w:val="24"/>
        </w:rPr>
        <w:t>折合百分制</w:t>
      </w:r>
      <w:r>
        <w:rPr>
          <w:rFonts w:ascii="Times New Roman" w:hAnsi="Times New Roman" w:eastAsia="宋体" w:cs="Times New Roman"/>
          <w:sz w:val="24"/>
          <w:szCs w:val="24"/>
        </w:rPr>
        <w:t>加权40%）</w:t>
      </w:r>
      <w:r>
        <w:rPr>
          <w:rFonts w:hint="eastAsia" w:ascii="Times New Roman" w:hAnsi="Times New Roman" w:eastAsia="宋体" w:cs="Times New Roman"/>
          <w:sz w:val="24"/>
          <w:szCs w:val="24"/>
        </w:rPr>
        <w:t>组成。复试成绩由专业知识笔试、外语测试和综合素质面试成绩组成（专业知识笔试：外语测试：综合素质面试</w:t>
      </w:r>
      <w:r>
        <w:rPr>
          <w:rFonts w:ascii="Times New Roman" w:hAnsi="Times New Roman" w:eastAsia="宋体" w:cs="Times New Roman"/>
          <w:sz w:val="24"/>
          <w:szCs w:val="24"/>
        </w:rPr>
        <w:t>=2:2:6）。</w:t>
      </w:r>
    </w:p>
    <w:p>
      <w:pPr>
        <w:spacing w:line="276" w:lineRule="auto"/>
        <w:ind w:firstLine="482" w:firstLineChars="200"/>
        <w:rPr>
          <w:rFonts w:ascii="Times New Roman" w:hAnsi="Times New Roman" w:eastAsia="宋体" w:cs="Times New Roman"/>
          <w:b/>
          <w:bCs/>
          <w:sz w:val="24"/>
          <w:szCs w:val="24"/>
        </w:rPr>
      </w:pPr>
      <w:r>
        <w:rPr>
          <w:rFonts w:hint="eastAsia" w:ascii="Times New Roman" w:hAnsi="Times New Roman" w:eastAsia="宋体" w:cs="Times New Roman"/>
          <w:b/>
          <w:bCs/>
          <w:sz w:val="24"/>
          <w:szCs w:val="24"/>
        </w:rPr>
        <w:t>（九）加分政策</w:t>
      </w:r>
    </w:p>
    <w:p>
      <w:pPr>
        <w:spacing w:line="276" w:lineRule="auto"/>
        <w:ind w:firstLine="480" w:firstLineChars="200"/>
        <w:rPr>
          <w:rFonts w:ascii="Times New Roman" w:hAnsi="Times New Roman" w:cs="Times New Roman" w:eastAsiaTheme="minorEastAsia"/>
          <w:sz w:val="24"/>
          <w:szCs w:val="24"/>
        </w:rPr>
      </w:pPr>
      <w:r>
        <w:rPr>
          <w:rFonts w:hint="eastAsia" w:cs="Times New Roman" w:asciiTheme="minorEastAsia" w:hAnsiTheme="minorEastAsia" w:eastAsiaTheme="minorEastAsia"/>
          <w:sz w:val="24"/>
          <w:szCs w:val="24"/>
        </w:rPr>
        <w:t>参加“大学生志愿服务西部计划”“三支一扶计划”“</w:t>
      </w:r>
      <w:r>
        <w:rPr>
          <w:rFonts w:cs="Times New Roman" w:asciiTheme="minorEastAsia" w:hAnsiTheme="minorEastAsia" w:eastAsiaTheme="minorEastAsia"/>
          <w:sz w:val="24"/>
          <w:szCs w:val="24"/>
        </w:rPr>
        <w:t>农村义务教育阶段学校教师特设岗位计划”“赴外汉语教师志愿者”</w:t>
      </w:r>
      <w:r>
        <w:rPr>
          <w:rFonts w:ascii="Times New Roman" w:hAnsi="Times New Roman" w:cs="Times New Roman" w:eastAsiaTheme="minorEastAsia"/>
          <w:sz w:val="24"/>
          <w:szCs w:val="24"/>
        </w:rPr>
        <w:t>等项目服务期满、考核合格的考生，3年内参加全国硕士研究生招生考试的，初试总分加10分，同等条件下优先录取。</w:t>
      </w:r>
    </w:p>
    <w:p>
      <w:pPr>
        <w:spacing w:line="276" w:lineRule="auto"/>
        <w:ind w:firstLine="480" w:firstLineChars="200"/>
        <w:rPr>
          <w:rFonts w:ascii="Times New Roman" w:hAnsi="Times New Roman" w:cs="Times New Roman" w:eastAsiaTheme="minorEastAsia"/>
          <w:sz w:val="24"/>
          <w:szCs w:val="24"/>
        </w:rPr>
      </w:pPr>
      <w:r>
        <w:rPr>
          <w:rFonts w:ascii="Times New Roman" w:hAnsi="Times New Roman" w:cs="Times New Roman" w:eastAsiaTheme="minorEastAsia"/>
          <w:sz w:val="24"/>
          <w:szCs w:val="24"/>
        </w:rPr>
        <w:t>高校学生应征入伍服现役退役，达到报考条件后，3年内参加全国硕士研究生招生考试的考生，初试总分加10分，同等条件下优先录取。纳入</w:t>
      </w:r>
      <w:r>
        <w:rPr>
          <w:rFonts w:cs="Times New Roman" w:asciiTheme="minorEastAsia" w:hAnsiTheme="minorEastAsia" w:eastAsiaTheme="minorEastAsia"/>
          <w:sz w:val="24"/>
          <w:szCs w:val="24"/>
        </w:rPr>
        <w:t>“退役大学生士兵”</w:t>
      </w:r>
      <w:r>
        <w:rPr>
          <w:rFonts w:ascii="Times New Roman" w:hAnsi="Times New Roman" w:cs="Times New Roman" w:eastAsiaTheme="minorEastAsia"/>
          <w:sz w:val="24"/>
          <w:szCs w:val="24"/>
        </w:rPr>
        <w:t>专项计划招录的，不再享受退役大学生士兵初试加分政策。</w:t>
      </w:r>
    </w:p>
    <w:p>
      <w:pPr>
        <w:spacing w:line="276" w:lineRule="auto"/>
        <w:ind w:firstLine="480" w:firstLineChars="200"/>
        <w:rPr>
          <w:rFonts w:ascii="Times New Roman" w:hAnsi="Times New Roman" w:cs="Times New Roman" w:eastAsiaTheme="minorEastAsia"/>
          <w:sz w:val="24"/>
          <w:szCs w:val="24"/>
        </w:rPr>
      </w:pPr>
      <w:r>
        <w:rPr>
          <w:rFonts w:ascii="Times New Roman" w:hAnsi="Times New Roman" w:cs="Times New Roman" w:eastAsiaTheme="minorEastAsia"/>
          <w:sz w:val="24"/>
          <w:szCs w:val="24"/>
        </w:rPr>
        <w:t>参加</w:t>
      </w:r>
      <w:r>
        <w:rPr>
          <w:rFonts w:cs="Times New Roman" w:asciiTheme="minorEastAsia" w:hAnsiTheme="minorEastAsia" w:eastAsiaTheme="minorEastAsia"/>
          <w:sz w:val="24"/>
          <w:szCs w:val="24"/>
        </w:rPr>
        <w:t>“选聘高校毕业生到村任职”</w:t>
      </w:r>
      <w:r>
        <w:rPr>
          <w:rFonts w:ascii="Times New Roman" w:hAnsi="Times New Roman" w:cs="Times New Roman" w:eastAsiaTheme="minorEastAsia"/>
          <w:sz w:val="24"/>
          <w:szCs w:val="24"/>
        </w:rPr>
        <w:t>项目服务期满、考核称职以上的考生，3年内参加全国硕士研究生招生考试的，初试总分加10分，同等条件下优先录取，其中报考人文社科类专业研究生的，初试总分加15分。</w:t>
      </w:r>
    </w:p>
    <w:p>
      <w:pPr>
        <w:spacing w:line="276" w:lineRule="auto"/>
        <w:ind w:firstLine="480" w:firstLineChars="200"/>
        <w:rPr>
          <w:rFonts w:ascii="Times New Roman" w:hAnsi="Times New Roman" w:cs="Times New Roman" w:eastAsiaTheme="minorEastAsia"/>
          <w:sz w:val="24"/>
          <w:szCs w:val="24"/>
        </w:rPr>
      </w:pPr>
      <w:r>
        <w:rPr>
          <w:rFonts w:ascii="Times New Roman" w:hAnsi="Times New Roman" w:cs="Times New Roman" w:eastAsiaTheme="minorEastAsia"/>
          <w:sz w:val="24"/>
          <w:szCs w:val="24"/>
        </w:rPr>
        <w:t>加分项目不累计，同时满足两项以上加分条件的考生按最高项加分。</w:t>
      </w:r>
    </w:p>
    <w:p>
      <w:pPr>
        <w:spacing w:line="276" w:lineRule="auto"/>
        <w:ind w:firstLine="482" w:firstLineChars="200"/>
        <w:rPr>
          <w:rFonts w:ascii="Times New Roman" w:hAnsi="Times New Roman" w:cs="Times New Roman" w:eastAsiaTheme="minorEastAsia"/>
          <w:sz w:val="24"/>
          <w:szCs w:val="24"/>
        </w:rPr>
      </w:pPr>
      <w:r>
        <w:rPr>
          <w:rFonts w:ascii="Times New Roman" w:hAnsi="Times New Roman" w:cs="Times New Roman" w:eastAsiaTheme="minorEastAsia"/>
          <w:b/>
          <w:sz w:val="24"/>
          <w:szCs w:val="24"/>
        </w:rPr>
        <w:t>符合加分政策的考生，请本人提出申请并于3月25日之前将签字的电子版发至研究生院研招办邮箱：yzb@cugb.edu.cn</w:t>
      </w:r>
      <w:r>
        <w:rPr>
          <w:rFonts w:ascii="Times New Roman" w:hAnsi="Times New Roman" w:cs="Times New Roman" w:eastAsiaTheme="minorEastAsia"/>
          <w:sz w:val="24"/>
          <w:szCs w:val="24"/>
        </w:rPr>
        <w:t>。</w:t>
      </w:r>
    </w:p>
    <w:p>
      <w:pPr>
        <w:spacing w:line="276" w:lineRule="auto"/>
        <w:ind w:firstLine="482" w:firstLineChars="200"/>
        <w:rPr>
          <w:rFonts w:ascii="Times New Roman" w:hAnsi="Times New Roman" w:eastAsia="宋体" w:cs="Times New Roman"/>
          <w:b/>
          <w:bCs/>
          <w:sz w:val="24"/>
          <w:szCs w:val="24"/>
        </w:rPr>
      </w:pPr>
      <w:r>
        <w:rPr>
          <w:rFonts w:hint="eastAsia" w:ascii="Times New Roman" w:hAnsi="Times New Roman" w:eastAsia="宋体" w:cs="Times New Roman"/>
          <w:b/>
          <w:bCs/>
          <w:sz w:val="24"/>
          <w:szCs w:val="24"/>
        </w:rPr>
        <w:t>（十）复试过程</w:t>
      </w:r>
    </w:p>
    <w:p>
      <w:pPr>
        <w:spacing w:line="276"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要严格过程监管，对复试全程录音录像，并妥存备查。试题及答案在启用前属国家机密。复试各环节的纪律及要求与国家统一考试相同。要建立健全“随机确定考生复试次序”、“随机确定导师组组成人员”、“随机抽取复试试题”的“三随机”工作机制。试题设计要按照学科专业特点，合理设计题型、题量和试题难度，保证择优选拔所需要的信度、效度和区分度。</w:t>
      </w:r>
    </w:p>
    <w:p>
      <w:pPr>
        <w:spacing w:line="276" w:lineRule="auto"/>
        <w:ind w:firstLine="482" w:firstLineChars="200"/>
        <w:rPr>
          <w:rFonts w:ascii="Times New Roman" w:hAnsi="Times New Roman" w:eastAsia="宋体" w:cs="Times New Roman"/>
          <w:b/>
          <w:bCs/>
          <w:sz w:val="24"/>
          <w:szCs w:val="24"/>
        </w:rPr>
      </w:pPr>
      <w:r>
        <w:rPr>
          <w:rFonts w:hint="eastAsia" w:ascii="Times New Roman" w:hAnsi="Times New Roman" w:eastAsia="宋体" w:cs="Times New Roman"/>
          <w:b/>
          <w:bCs/>
          <w:sz w:val="24"/>
          <w:szCs w:val="24"/>
        </w:rPr>
        <w:t>（十一）少数民族考生</w:t>
      </w:r>
    </w:p>
    <w:p>
      <w:pPr>
        <w:spacing w:line="276"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少数民族考生以报考时查验的身份证为准。网上报名信息中民族栏应与身份证民族项填写一致，录取时不得更改。少数民族地区以国务院有关部门公布的《全国民族区域自治地方简表》中所列的民族自治区域为准。少数民族骨干计划考生均被录取为定向就业，考生应书面向学院说明情况，拟录取后需签署相应学习方式的定向就业协议书。</w:t>
      </w:r>
    </w:p>
    <w:p>
      <w:pPr>
        <w:spacing w:line="276" w:lineRule="auto"/>
        <w:ind w:firstLine="482" w:firstLineChars="200"/>
        <w:rPr>
          <w:rFonts w:ascii="黑体" w:hAnsi="黑体" w:eastAsia="黑体" w:cs="Times New Roman"/>
          <w:b/>
          <w:sz w:val="24"/>
          <w:szCs w:val="24"/>
        </w:rPr>
      </w:pPr>
      <w:r>
        <w:rPr>
          <w:rFonts w:hint="eastAsia" w:ascii="黑体" w:hAnsi="黑体" w:eastAsia="黑体" w:cs="Times New Roman"/>
          <w:b/>
          <w:sz w:val="24"/>
          <w:szCs w:val="24"/>
        </w:rPr>
        <w:t>五、调剂工作</w:t>
      </w:r>
    </w:p>
    <w:p>
      <w:pPr>
        <w:spacing w:line="276"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我院</w:t>
      </w:r>
      <w:r>
        <w:rPr>
          <w:rFonts w:ascii="Times New Roman" w:hAnsi="Times New Roman" w:eastAsia="宋体" w:cs="Times New Roman"/>
          <w:sz w:val="24"/>
          <w:szCs w:val="24"/>
        </w:rPr>
        <w:t>202</w:t>
      </w:r>
      <w:r>
        <w:rPr>
          <w:rFonts w:hint="eastAsia" w:ascii="Times New Roman" w:hAnsi="Times New Roman" w:eastAsia="宋体" w:cs="Times New Roman"/>
          <w:sz w:val="24"/>
          <w:szCs w:val="24"/>
        </w:rPr>
        <w:t>4</w:t>
      </w:r>
      <w:r>
        <w:rPr>
          <w:rFonts w:ascii="Times New Roman" w:hAnsi="Times New Roman" w:eastAsia="宋体" w:cs="Times New Roman"/>
          <w:sz w:val="24"/>
          <w:szCs w:val="24"/>
        </w:rPr>
        <w:t>年拟接收调剂专业为：</w:t>
      </w:r>
      <w:r>
        <w:rPr>
          <w:rFonts w:hint="eastAsia" w:ascii="Times New Roman" w:hAnsi="Times New Roman" w:eastAsia="宋体" w:cs="Times New Roman"/>
          <w:sz w:val="24"/>
          <w:szCs w:val="24"/>
        </w:rPr>
        <w:t>地质工程</w:t>
      </w:r>
      <w:r>
        <w:rPr>
          <w:rFonts w:ascii="Times New Roman" w:hAnsi="Times New Roman" w:eastAsia="宋体" w:cs="Times New Roman"/>
          <w:sz w:val="24"/>
          <w:szCs w:val="24"/>
        </w:rPr>
        <w:t>（代码085703）。具体调剂条件及要求见学院发布的调剂公告。</w:t>
      </w:r>
    </w:p>
    <w:p>
      <w:pPr>
        <w:spacing w:line="276" w:lineRule="auto"/>
        <w:ind w:firstLine="482" w:firstLineChars="200"/>
        <w:rPr>
          <w:rFonts w:ascii="黑体" w:hAnsi="黑体" w:eastAsia="黑体" w:cs="Times New Roman"/>
          <w:b/>
          <w:sz w:val="24"/>
          <w:szCs w:val="24"/>
        </w:rPr>
      </w:pPr>
      <w:r>
        <w:rPr>
          <w:rFonts w:hint="eastAsia" w:ascii="黑体" w:hAnsi="黑体" w:eastAsia="黑体" w:cs="Times New Roman"/>
          <w:b/>
          <w:sz w:val="24"/>
          <w:szCs w:val="24"/>
        </w:rPr>
        <w:t>六、录取工作</w:t>
      </w:r>
    </w:p>
    <w:p>
      <w:pPr>
        <w:spacing w:line="276"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有下列情况的，不予录取：</w:t>
      </w:r>
    </w:p>
    <w:p>
      <w:pPr>
        <w:spacing w:line="276"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（1）</w:t>
      </w:r>
      <w:r>
        <w:rPr>
          <w:rFonts w:ascii="Times New Roman" w:hAnsi="Times New Roman" w:eastAsia="宋体" w:cs="Times New Roman"/>
          <w:sz w:val="24"/>
          <w:szCs w:val="24"/>
        </w:rPr>
        <w:t>资格审查未通过者；</w:t>
      </w:r>
    </w:p>
    <w:p>
      <w:pPr>
        <w:spacing w:line="276"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w:t>
      </w:r>
      <w:r>
        <w:rPr>
          <w:rFonts w:hint="eastAsia" w:ascii="Times New Roman" w:hAnsi="Times New Roman" w:eastAsia="宋体" w:cs="Times New Roman"/>
          <w:sz w:val="24"/>
          <w:szCs w:val="24"/>
        </w:rPr>
        <w:t>2</w:t>
      </w:r>
      <w:r>
        <w:rPr>
          <w:rFonts w:ascii="Times New Roman" w:hAnsi="Times New Roman" w:eastAsia="宋体" w:cs="Times New Roman"/>
          <w:sz w:val="24"/>
          <w:szCs w:val="24"/>
        </w:rPr>
        <w:t>）思想品德考核不合格者；</w:t>
      </w:r>
    </w:p>
    <w:p>
      <w:pPr>
        <w:spacing w:line="276"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w:t>
      </w:r>
      <w:r>
        <w:rPr>
          <w:rFonts w:hint="eastAsia" w:ascii="Times New Roman" w:hAnsi="Times New Roman" w:eastAsia="宋体" w:cs="Times New Roman"/>
          <w:sz w:val="24"/>
          <w:szCs w:val="24"/>
        </w:rPr>
        <w:t>3</w:t>
      </w:r>
      <w:r>
        <w:rPr>
          <w:rFonts w:ascii="Times New Roman" w:hAnsi="Times New Roman" w:eastAsia="宋体" w:cs="Times New Roman"/>
          <w:sz w:val="24"/>
          <w:szCs w:val="24"/>
        </w:rPr>
        <w:t>）</w:t>
      </w:r>
      <w:r>
        <w:rPr>
          <w:rFonts w:hint="eastAsia" w:ascii="Times New Roman" w:hAnsi="Times New Roman" w:eastAsia="宋体" w:cs="Times New Roman"/>
          <w:sz w:val="24"/>
          <w:szCs w:val="24"/>
        </w:rPr>
        <w:t>综合</w:t>
      </w:r>
      <w:r>
        <w:rPr>
          <w:rFonts w:ascii="Times New Roman" w:hAnsi="Times New Roman" w:eastAsia="宋体" w:cs="Times New Roman"/>
          <w:sz w:val="24"/>
          <w:szCs w:val="24"/>
        </w:rPr>
        <w:t>面试、</w:t>
      </w:r>
      <w:r>
        <w:rPr>
          <w:rFonts w:hint="eastAsia" w:ascii="Times New Roman" w:hAnsi="Times New Roman" w:eastAsia="宋体" w:cs="Times New Roman"/>
          <w:sz w:val="24"/>
          <w:szCs w:val="24"/>
        </w:rPr>
        <w:t>专业</w:t>
      </w:r>
      <w:r>
        <w:rPr>
          <w:rFonts w:ascii="Times New Roman" w:hAnsi="Times New Roman" w:eastAsia="宋体" w:cs="Times New Roman"/>
          <w:sz w:val="24"/>
          <w:szCs w:val="24"/>
        </w:rPr>
        <w:t>笔试或加试科目成绩不合格者；</w:t>
      </w:r>
    </w:p>
    <w:p>
      <w:pPr>
        <w:spacing w:line="276"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（4）</w:t>
      </w:r>
      <w:r>
        <w:rPr>
          <w:rFonts w:ascii="Times New Roman" w:hAnsi="Times New Roman" w:eastAsia="宋体" w:cs="Times New Roman"/>
          <w:sz w:val="24"/>
          <w:szCs w:val="24"/>
        </w:rPr>
        <w:t>体检不合格者；</w:t>
      </w:r>
    </w:p>
    <w:p>
      <w:pPr>
        <w:spacing w:line="276"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w:t>
      </w:r>
      <w:r>
        <w:rPr>
          <w:rFonts w:hint="eastAsia" w:ascii="Times New Roman" w:hAnsi="Times New Roman" w:eastAsia="宋体" w:cs="Times New Roman"/>
          <w:sz w:val="24"/>
          <w:szCs w:val="24"/>
        </w:rPr>
        <w:t>5</w:t>
      </w:r>
      <w:r>
        <w:rPr>
          <w:rFonts w:ascii="Times New Roman" w:hAnsi="Times New Roman" w:eastAsia="宋体" w:cs="Times New Roman"/>
          <w:sz w:val="24"/>
          <w:szCs w:val="24"/>
        </w:rPr>
        <w:t>）考试作弊者；</w:t>
      </w:r>
    </w:p>
    <w:p>
      <w:pPr>
        <w:spacing w:line="276"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w:t>
      </w:r>
      <w:r>
        <w:rPr>
          <w:rFonts w:hint="eastAsia" w:ascii="Times New Roman" w:hAnsi="Times New Roman" w:eastAsia="宋体" w:cs="Times New Roman"/>
          <w:sz w:val="24"/>
          <w:szCs w:val="24"/>
        </w:rPr>
        <w:t>6</w:t>
      </w:r>
      <w:r>
        <w:rPr>
          <w:rFonts w:ascii="Times New Roman" w:hAnsi="Times New Roman" w:eastAsia="宋体" w:cs="Times New Roman"/>
          <w:sz w:val="24"/>
          <w:szCs w:val="24"/>
        </w:rPr>
        <w:t>）其他违反国家研究生考试相关规定者。</w:t>
      </w:r>
    </w:p>
    <w:p>
      <w:pPr>
        <w:spacing w:line="276" w:lineRule="auto"/>
        <w:ind w:firstLine="482" w:firstLineChars="200"/>
        <w:rPr>
          <w:rFonts w:ascii="Times New Roman" w:hAnsi="Times New Roman" w:eastAsia="宋体" w:cs="Times New Roman"/>
          <w:sz w:val="24"/>
          <w:szCs w:val="24"/>
        </w:rPr>
      </w:pPr>
      <w:r>
        <w:rPr>
          <w:rFonts w:hint="eastAsia" w:ascii="黑体" w:hAnsi="黑体" w:eastAsia="黑体" w:cs="Times New Roman"/>
          <w:b/>
          <w:sz w:val="24"/>
          <w:szCs w:val="24"/>
        </w:rPr>
        <w:t>七、应急预案及防控措施</w:t>
      </w:r>
    </w:p>
    <w:p>
      <w:pPr>
        <w:spacing w:line="276"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为确保研究生复试录取工作安全、平稳、顺利进行，及时有效地预防和处置各种突发事件，维护复试录取工作的公正、公平，最大限度地预防和减少突发事件造成的危害，提高快速反应和应急处置能力，确保工作平稳实施，制定我院应急处置预案，详见《工程技术学院2</w:t>
      </w:r>
      <w:r>
        <w:rPr>
          <w:rFonts w:ascii="Times New Roman" w:hAnsi="Times New Roman" w:eastAsia="宋体" w:cs="Times New Roman"/>
          <w:sz w:val="24"/>
          <w:szCs w:val="24"/>
        </w:rPr>
        <w:t>02</w:t>
      </w:r>
      <w:r>
        <w:rPr>
          <w:rFonts w:hint="eastAsia" w:ascii="Times New Roman" w:hAnsi="Times New Roman" w:eastAsia="宋体" w:cs="Times New Roman"/>
          <w:sz w:val="24"/>
          <w:szCs w:val="24"/>
        </w:rPr>
        <w:t>4年硕士研究生复试录取工作突发事件应急处置预案》。</w:t>
      </w:r>
    </w:p>
    <w:p>
      <w:pPr>
        <w:spacing w:line="276" w:lineRule="auto"/>
        <w:ind w:firstLine="482" w:firstLineChars="200"/>
        <w:rPr>
          <w:rFonts w:ascii="黑体" w:hAnsi="黑体" w:eastAsia="黑体" w:cs="Times New Roman"/>
          <w:b/>
          <w:sz w:val="24"/>
          <w:szCs w:val="24"/>
        </w:rPr>
      </w:pPr>
      <w:r>
        <w:rPr>
          <w:rFonts w:hint="eastAsia" w:ascii="黑体" w:hAnsi="黑体" w:eastAsia="黑体" w:cs="Times New Roman"/>
          <w:b/>
          <w:sz w:val="24"/>
          <w:szCs w:val="24"/>
        </w:rPr>
        <w:t>八、社会监督</w:t>
      </w:r>
    </w:p>
    <w:p>
      <w:pPr>
        <w:spacing w:line="276"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欢迎广大考生及社会各界对我院研究生招生工作进行监督。</w:t>
      </w:r>
    </w:p>
    <w:p>
      <w:pPr>
        <w:spacing w:line="276"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我院研究生招生办公室电话：</w:t>
      </w:r>
      <w:r>
        <w:rPr>
          <w:rFonts w:ascii="Times New Roman" w:hAnsi="Times New Roman" w:eastAsia="宋体" w:cs="Times New Roman"/>
          <w:sz w:val="24"/>
          <w:szCs w:val="24"/>
        </w:rPr>
        <w:t>010-82322583</w:t>
      </w:r>
    </w:p>
    <w:p>
      <w:pPr>
        <w:spacing w:line="276"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我校研究生招生办公室电话：0</w:t>
      </w:r>
      <w:r>
        <w:rPr>
          <w:rFonts w:ascii="Times New Roman" w:hAnsi="Times New Roman" w:eastAsia="宋体" w:cs="Times New Roman"/>
          <w:sz w:val="24"/>
          <w:szCs w:val="24"/>
        </w:rPr>
        <w:t>10-82322323</w:t>
      </w:r>
    </w:p>
    <w:p>
      <w:pPr>
        <w:spacing w:line="276"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我校纪检监察部门受理考生投诉监督举报电话：0</w:t>
      </w:r>
      <w:r>
        <w:rPr>
          <w:rFonts w:ascii="Times New Roman" w:hAnsi="Times New Roman" w:eastAsia="宋体" w:cs="Times New Roman"/>
          <w:sz w:val="24"/>
          <w:szCs w:val="24"/>
        </w:rPr>
        <w:t>10</w:t>
      </w:r>
      <w:r>
        <w:rPr>
          <w:rFonts w:hint="eastAsia" w:ascii="Times New Roman" w:hAnsi="Times New Roman" w:eastAsia="宋体" w:cs="Times New Roman"/>
          <w:sz w:val="24"/>
          <w:szCs w:val="24"/>
        </w:rPr>
        <w:t>-</w:t>
      </w:r>
      <w:r>
        <w:rPr>
          <w:rFonts w:ascii="Times New Roman" w:hAnsi="Times New Roman" w:eastAsia="宋体" w:cs="Times New Roman"/>
          <w:sz w:val="24"/>
          <w:szCs w:val="24"/>
        </w:rPr>
        <w:t>82322309</w:t>
      </w:r>
    </w:p>
    <w:p>
      <w:pPr>
        <w:spacing w:line="276"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北京教育考试院研究生招生专用监督电话：</w:t>
      </w:r>
      <w:r>
        <w:rPr>
          <w:rFonts w:ascii="Times New Roman" w:hAnsi="Times New Roman" w:eastAsia="宋体" w:cs="Times New Roman"/>
          <w:sz w:val="24"/>
          <w:szCs w:val="24"/>
        </w:rPr>
        <w:t>010-82837456</w:t>
      </w:r>
    </w:p>
    <w:p>
      <w:pPr>
        <w:spacing w:line="276" w:lineRule="auto"/>
        <w:rPr>
          <w:rFonts w:ascii="Times New Roman" w:hAnsi="Times New Roman" w:eastAsia="宋体" w:cs="Times New Roman"/>
          <w:b/>
          <w:bCs/>
          <w:color w:val="FF0000"/>
          <w:sz w:val="24"/>
          <w:szCs w:val="24"/>
        </w:rPr>
      </w:pPr>
    </w:p>
    <w:p>
      <w:pPr>
        <w:spacing w:line="276" w:lineRule="auto"/>
        <w:rPr>
          <w:rFonts w:ascii="Times New Roman" w:hAnsi="Times New Roman" w:eastAsia="宋体" w:cs="Times New Roman"/>
          <w:b/>
          <w:bCs/>
          <w:color w:val="FF0000"/>
          <w:sz w:val="24"/>
          <w:szCs w:val="24"/>
        </w:rPr>
      </w:pPr>
    </w:p>
    <w:p>
      <w:pPr>
        <w:spacing w:line="276" w:lineRule="auto"/>
        <w:rPr>
          <w:rFonts w:ascii="Times New Roman" w:hAnsi="Times New Roman" w:eastAsia="宋体" w:cs="Times New Roman"/>
          <w:b/>
          <w:bCs/>
          <w:color w:val="FF0000"/>
          <w:sz w:val="24"/>
          <w:szCs w:val="24"/>
        </w:rPr>
      </w:pPr>
    </w:p>
    <w:p>
      <w:pPr>
        <w:spacing w:line="276" w:lineRule="auto"/>
        <w:rPr>
          <w:rFonts w:ascii="Times New Roman" w:hAnsi="Times New Roman" w:eastAsia="宋体" w:cs="Times New Roman"/>
          <w:sz w:val="24"/>
          <w:szCs w:val="24"/>
        </w:rPr>
      </w:pPr>
    </w:p>
    <w:p>
      <w:pPr>
        <w:spacing w:line="360" w:lineRule="auto"/>
        <w:rPr>
          <w:rFonts w:ascii="Times New Roman" w:hAnsi="Times New Roman" w:eastAsia="宋体" w:cs="Times New Roman"/>
          <w:b/>
          <w:bCs/>
          <w:sz w:val="28"/>
          <w:szCs w:val="28"/>
        </w:rPr>
      </w:pPr>
      <w:r>
        <w:rPr>
          <w:rFonts w:hint="eastAsia" w:ascii="Times New Roman" w:hAnsi="Times New Roman" w:eastAsia="宋体" w:cs="Times New Roman"/>
          <w:b/>
          <w:bCs/>
          <w:sz w:val="28"/>
          <w:szCs w:val="28"/>
        </w:rPr>
        <w:t>附件：</w:t>
      </w:r>
    </w:p>
    <w:p>
      <w:pPr>
        <w:spacing w:line="360" w:lineRule="auto"/>
        <w:rPr>
          <w:rFonts w:ascii="Times New Roman" w:hAnsi="Times New Roman" w:eastAsia="宋体" w:cs="Times New Roman"/>
          <w:b/>
          <w:bCs/>
          <w:sz w:val="24"/>
          <w:szCs w:val="24"/>
        </w:rPr>
      </w:pPr>
      <w:r>
        <w:rPr>
          <w:rFonts w:hint="eastAsia" w:ascii="Times New Roman" w:hAnsi="Times New Roman" w:eastAsia="宋体" w:cs="Times New Roman"/>
          <w:b/>
          <w:bCs/>
          <w:sz w:val="24"/>
          <w:szCs w:val="24"/>
        </w:rPr>
        <w:t>（1）</w:t>
      </w:r>
      <w:r>
        <w:rPr>
          <w:rFonts w:ascii="Times New Roman" w:hAnsi="Times New Roman" w:eastAsia="宋体" w:cs="Times New Roman"/>
          <w:b/>
          <w:bCs/>
          <w:sz w:val="24"/>
          <w:szCs w:val="24"/>
        </w:rPr>
        <w:t>中国地质大学（北京）研究生诚信复试承诺书</w:t>
      </w:r>
    </w:p>
    <w:p>
      <w:pPr>
        <w:spacing w:line="360" w:lineRule="auto"/>
        <w:rPr>
          <w:rFonts w:ascii="Times New Roman" w:hAnsi="Times New Roman" w:eastAsia="宋体" w:cs="Times New Roman"/>
          <w:b/>
          <w:bCs/>
          <w:sz w:val="24"/>
          <w:szCs w:val="24"/>
        </w:rPr>
      </w:pPr>
      <w:r>
        <w:rPr>
          <w:rFonts w:hint="eastAsia" w:ascii="Times New Roman" w:hAnsi="Times New Roman" w:eastAsia="宋体" w:cs="Times New Roman"/>
          <w:b/>
          <w:bCs/>
          <w:sz w:val="24"/>
          <w:szCs w:val="24"/>
        </w:rPr>
        <w:t>（2）</w:t>
      </w:r>
      <w:r>
        <w:rPr>
          <w:rFonts w:ascii="Times New Roman" w:hAnsi="Times New Roman" w:eastAsia="宋体" w:cs="Times New Roman"/>
          <w:b/>
          <w:bCs/>
          <w:sz w:val="24"/>
          <w:szCs w:val="24"/>
        </w:rPr>
        <w:t>中国地质大学（北京）硕士研究生思想政治情况表</w:t>
      </w:r>
    </w:p>
    <w:p>
      <w:pPr>
        <w:spacing w:line="360" w:lineRule="auto"/>
        <w:rPr>
          <w:rFonts w:ascii="Times New Roman" w:hAnsi="Times New Roman" w:eastAsia="宋体" w:cs="Times New Roman"/>
          <w:b/>
          <w:bCs/>
          <w:sz w:val="24"/>
          <w:szCs w:val="24"/>
        </w:rPr>
      </w:pPr>
      <w:r>
        <w:rPr>
          <w:rFonts w:hint="eastAsia" w:ascii="Times New Roman" w:hAnsi="Times New Roman" w:eastAsia="宋体" w:cs="Times New Roman"/>
          <w:b/>
          <w:bCs/>
          <w:sz w:val="24"/>
          <w:szCs w:val="24"/>
        </w:rPr>
        <w:t>（3）硕士研究生复试、口语测试评分细则</w:t>
      </w:r>
    </w:p>
    <w:p>
      <w:pPr>
        <w:spacing w:line="360" w:lineRule="auto"/>
        <w:rPr>
          <w:rFonts w:ascii="Times New Roman" w:hAnsi="Times New Roman" w:eastAsia="宋体" w:cs="Times New Roman"/>
          <w:b/>
          <w:bCs/>
          <w:sz w:val="24"/>
          <w:szCs w:val="24"/>
        </w:rPr>
      </w:pPr>
      <w:r>
        <w:rPr>
          <w:rFonts w:ascii="Times New Roman" w:hAnsi="Times New Roman" w:eastAsia="宋体" w:cs="Times New Roman"/>
          <w:b/>
          <w:bCs/>
          <w:sz w:val="24"/>
          <w:szCs w:val="24"/>
        </w:rPr>
        <w:t>（4）复试情况表、</w:t>
      </w:r>
      <w:r>
        <w:rPr>
          <w:rFonts w:hint="eastAsia" w:ascii="Times New Roman" w:hAnsi="Times New Roman" w:eastAsia="宋体" w:cs="Times New Roman"/>
          <w:b/>
          <w:bCs/>
          <w:sz w:val="24"/>
          <w:szCs w:val="24"/>
        </w:rPr>
        <w:t>记录表</w:t>
      </w:r>
    </w:p>
    <w:p>
      <w:pPr>
        <w:spacing w:line="360" w:lineRule="auto"/>
        <w:rPr>
          <w:rFonts w:ascii="Times New Roman" w:hAnsi="Times New Roman" w:eastAsia="宋体" w:cs="Times New Roman"/>
          <w:b/>
          <w:bCs/>
          <w:sz w:val="24"/>
          <w:szCs w:val="24"/>
        </w:rPr>
      </w:pPr>
      <w:r>
        <w:rPr>
          <w:rFonts w:hint="eastAsia" w:ascii="Times New Roman" w:hAnsi="Times New Roman" w:eastAsia="宋体" w:cs="Times New Roman"/>
          <w:b/>
          <w:bCs/>
          <w:sz w:val="24"/>
          <w:szCs w:val="24"/>
        </w:rPr>
        <w:t>（5）</w:t>
      </w:r>
      <w:r>
        <w:rPr>
          <w:rFonts w:ascii="Times New Roman" w:hAnsi="Times New Roman" w:eastAsia="宋体" w:cs="Times New Roman"/>
          <w:b/>
          <w:bCs/>
          <w:sz w:val="24"/>
          <w:szCs w:val="24"/>
        </w:rPr>
        <w:t>中国地质大学（北京）关于招收非全日制硕士研究生的</w:t>
      </w:r>
      <w:r>
        <w:rPr>
          <w:rFonts w:hint="eastAsia" w:ascii="Times New Roman" w:hAnsi="Times New Roman" w:eastAsia="宋体" w:cs="Times New Roman"/>
          <w:b/>
          <w:bCs/>
          <w:sz w:val="24"/>
          <w:szCs w:val="24"/>
        </w:rPr>
        <w:t>相关事宜</w:t>
      </w:r>
    </w:p>
    <w:p>
      <w:pPr>
        <w:spacing w:line="276" w:lineRule="auto"/>
        <w:rPr>
          <w:rFonts w:ascii="Times New Roman" w:hAnsi="Times New Roman" w:eastAsia="宋体" w:cs="Times New Roman"/>
          <w:sz w:val="24"/>
          <w:szCs w:val="24"/>
        </w:rPr>
        <w:sectPr>
          <w:type w:val="continuous"/>
          <w:pgSz w:w="11906" w:h="16838"/>
          <w:pgMar w:top="1440" w:right="1800" w:bottom="1440" w:left="1800" w:header="0" w:footer="0" w:gutter="0"/>
          <w:cols w:space="425" w:num="1"/>
          <w:docGrid w:type="lines" w:linePitch="312" w:charSpace="0"/>
        </w:sectPr>
      </w:pPr>
    </w:p>
    <w:p>
      <w:pPr>
        <w:autoSpaceDE w:val="0"/>
        <w:autoSpaceDN w:val="0"/>
        <w:adjustRightInd w:val="0"/>
        <w:jc w:val="left"/>
        <w:rPr>
          <w:rFonts w:ascii="黑体" w:eastAsia="黑体" w:cs="黑体"/>
          <w:color w:val="000000"/>
          <w:kern w:val="0"/>
          <w:sz w:val="32"/>
          <w:szCs w:val="32"/>
        </w:rPr>
      </w:pPr>
      <w:r>
        <w:rPr>
          <w:rFonts w:hint="eastAsia" w:ascii="黑体" w:eastAsia="黑体" w:cs="黑体"/>
          <w:color w:val="000000"/>
          <w:kern w:val="0"/>
          <w:sz w:val="32"/>
          <w:szCs w:val="32"/>
        </w:rPr>
        <w:t>附件</w:t>
      </w:r>
      <w:r>
        <w:rPr>
          <w:rFonts w:ascii="黑体" w:eastAsia="黑体" w:cs="黑体"/>
          <w:color w:val="000000"/>
          <w:kern w:val="0"/>
          <w:sz w:val="32"/>
          <w:szCs w:val="32"/>
        </w:rPr>
        <w:t xml:space="preserve"> 1</w:t>
      </w:r>
      <w:r>
        <w:rPr>
          <w:rFonts w:hint="eastAsia" w:ascii="黑体" w:eastAsia="黑体" w:cs="黑体"/>
          <w:color w:val="000000"/>
          <w:kern w:val="0"/>
          <w:sz w:val="32"/>
          <w:szCs w:val="32"/>
        </w:rPr>
        <w:t>：</w:t>
      </w:r>
    </w:p>
    <w:p>
      <w:pPr>
        <w:widowControl/>
        <w:adjustRightInd w:val="0"/>
        <w:snapToGrid w:val="0"/>
        <w:spacing w:line="360" w:lineRule="auto"/>
        <w:ind w:left="424" w:leftChars="202" w:right="565" w:rightChars="269"/>
        <w:jc w:val="center"/>
      </w:pPr>
      <w:r>
        <w:rPr>
          <w:rFonts w:hint="eastAsia" w:ascii="宋体" w:hAnsi="宋体" w:eastAsia="宋体"/>
          <w:b/>
          <w:bCs/>
          <w:color w:val="333333"/>
          <w:kern w:val="0"/>
          <w:sz w:val="36"/>
          <w:szCs w:val="36"/>
          <w:lang w:bidi="ar"/>
        </w:rPr>
        <w:t>中国地质大学（北京）</w:t>
      </w:r>
    </w:p>
    <w:p>
      <w:pPr>
        <w:widowControl/>
        <w:adjustRightInd w:val="0"/>
        <w:snapToGrid w:val="0"/>
        <w:spacing w:line="360" w:lineRule="auto"/>
        <w:ind w:left="424" w:leftChars="202" w:right="565" w:rightChars="269"/>
        <w:jc w:val="center"/>
      </w:pPr>
      <w:r>
        <w:rPr>
          <w:rFonts w:hint="eastAsia" w:ascii="宋体" w:hAnsi="宋体" w:eastAsia="宋体"/>
          <w:b/>
          <w:bCs/>
          <w:color w:val="333333"/>
          <w:kern w:val="0"/>
          <w:sz w:val="36"/>
          <w:szCs w:val="36"/>
          <w:lang w:bidi="ar"/>
        </w:rPr>
        <w:t>研究生诚信复试承诺书</w:t>
      </w:r>
    </w:p>
    <w:p>
      <w:pPr>
        <w:widowControl/>
        <w:spacing w:line="360" w:lineRule="auto"/>
        <w:ind w:right="104"/>
        <w:jc w:val="left"/>
      </w:pPr>
    </w:p>
    <w:p>
      <w:pPr>
        <w:widowControl/>
        <w:spacing w:line="360" w:lineRule="auto"/>
        <w:ind w:right="104" w:firstLine="560"/>
        <w:jc w:val="left"/>
      </w:pPr>
      <w:r>
        <w:rPr>
          <w:rFonts w:hint="eastAsia" w:ascii="宋体" w:hAnsi="宋体" w:eastAsia="宋体" w:cs="Arial"/>
          <w:color w:val="545454"/>
          <w:kern w:val="0"/>
          <w:sz w:val="28"/>
          <w:szCs w:val="28"/>
          <w:lang w:bidi="ar"/>
        </w:rPr>
        <w:t>本人（考生姓名）</w:t>
      </w:r>
      <w:r>
        <w:rPr>
          <w:rFonts w:hint="eastAsia" w:ascii="宋体" w:hAnsi="宋体" w:eastAsia="宋体"/>
          <w:color w:val="545454"/>
          <w:kern w:val="0"/>
          <w:sz w:val="28"/>
          <w:szCs w:val="28"/>
          <w:u w:val="single"/>
          <w:lang w:bidi="ar"/>
        </w:rPr>
        <w:t xml:space="preserve"> </w:t>
      </w:r>
      <w:r>
        <w:rPr>
          <w:rFonts w:ascii="宋体" w:hAnsi="宋体" w:eastAsia="宋体"/>
          <w:color w:val="545454"/>
          <w:kern w:val="0"/>
          <w:sz w:val="28"/>
          <w:szCs w:val="28"/>
          <w:u w:val="single"/>
          <w:lang w:bidi="ar"/>
        </w:rPr>
        <w:t xml:space="preserve">                   </w:t>
      </w:r>
      <w:r>
        <w:rPr>
          <w:rFonts w:hint="eastAsia" w:ascii="宋体" w:hAnsi="宋体" w:eastAsia="宋体"/>
          <w:color w:val="545454"/>
          <w:kern w:val="0"/>
          <w:sz w:val="28"/>
          <w:szCs w:val="28"/>
          <w:u w:val="single"/>
          <w:lang w:bidi="ar"/>
        </w:rPr>
        <w:t>，</w:t>
      </w:r>
      <w:r>
        <w:rPr>
          <w:rFonts w:hint="eastAsia" w:ascii="宋体" w:hAnsi="宋体" w:eastAsia="宋体"/>
          <w:color w:val="545454"/>
          <w:kern w:val="0"/>
          <w:sz w:val="28"/>
          <w:szCs w:val="28"/>
          <w:lang w:bidi="ar"/>
        </w:rPr>
        <w:t>考生编号（准考证号）</w:t>
      </w:r>
      <w:r>
        <w:rPr>
          <w:rFonts w:hint="eastAsia" w:ascii="宋体" w:hAnsi="宋体" w:eastAsia="宋体"/>
          <w:color w:val="545454"/>
          <w:kern w:val="0"/>
          <w:sz w:val="28"/>
          <w:szCs w:val="28"/>
          <w:u w:val="single"/>
          <w:lang w:bidi="ar"/>
        </w:rPr>
        <w:t xml:space="preserve"> </w:t>
      </w:r>
      <w:r>
        <w:rPr>
          <w:rFonts w:ascii="宋体" w:hAnsi="宋体" w:eastAsia="宋体"/>
          <w:color w:val="545454"/>
          <w:kern w:val="0"/>
          <w:sz w:val="28"/>
          <w:szCs w:val="28"/>
          <w:u w:val="single"/>
          <w:lang w:bidi="ar"/>
        </w:rPr>
        <w:t xml:space="preserve">                        </w:t>
      </w:r>
      <w:r>
        <w:rPr>
          <w:rFonts w:hint="eastAsia" w:ascii="宋体" w:hAnsi="宋体" w:eastAsia="宋体"/>
          <w:color w:val="545454"/>
          <w:kern w:val="0"/>
          <w:sz w:val="28"/>
          <w:szCs w:val="28"/>
          <w:u w:val="single"/>
          <w:lang w:bidi="ar"/>
        </w:rPr>
        <w:t>,</w:t>
      </w:r>
      <w:r>
        <w:rPr>
          <w:rFonts w:hint="eastAsia" w:ascii="宋体" w:hAnsi="宋体" w:eastAsia="宋体"/>
          <w:color w:val="545454"/>
          <w:kern w:val="0"/>
          <w:sz w:val="28"/>
          <w:szCs w:val="28"/>
          <w:lang w:bidi="ar"/>
        </w:rPr>
        <w:t>是参加</w:t>
      </w:r>
      <w:r>
        <w:rPr>
          <w:rFonts w:hint="eastAsia" w:ascii="宋体" w:hAnsi="宋体" w:eastAsia="宋体"/>
          <w:bCs/>
          <w:color w:val="545454"/>
          <w:kern w:val="0"/>
          <w:sz w:val="28"/>
          <w:szCs w:val="28"/>
          <w:lang w:bidi="ar"/>
        </w:rPr>
        <w:t>中国地质大学（北京）</w:t>
      </w:r>
      <w:r>
        <w:rPr>
          <w:rFonts w:hint="eastAsia" w:ascii="宋体" w:hAnsi="宋体" w:eastAsia="宋体"/>
          <w:color w:val="545454"/>
          <w:kern w:val="0"/>
          <w:sz w:val="28"/>
          <w:szCs w:val="28"/>
          <w:u w:val="single"/>
          <w:lang w:bidi="ar"/>
        </w:rPr>
        <w:t>2024</w:t>
      </w:r>
      <w:r>
        <w:rPr>
          <w:rFonts w:hint="eastAsia" w:ascii="宋体" w:hAnsi="宋体" w:eastAsia="宋体"/>
          <w:color w:val="545454"/>
          <w:kern w:val="0"/>
          <w:sz w:val="28"/>
          <w:szCs w:val="28"/>
          <w:lang w:bidi="ar"/>
        </w:rPr>
        <w:t>年硕士研究生复试的考生，我已登录过</w:t>
      </w:r>
      <w:r>
        <w:rPr>
          <w:rFonts w:hint="eastAsia" w:ascii="宋体" w:hAnsi="宋体" w:eastAsia="宋体"/>
          <w:bCs/>
          <w:color w:val="545454"/>
          <w:kern w:val="0"/>
          <w:sz w:val="28"/>
          <w:szCs w:val="28"/>
          <w:lang w:bidi="ar"/>
        </w:rPr>
        <w:t>中国地质大学（北京）</w:t>
      </w:r>
      <w:r>
        <w:fldChar w:fldCharType="begin"/>
      </w:r>
      <w:r>
        <w:instrText xml:space="preserve"> HYPERLINK "https://bm.cugb.edu.cn/yjsyzsb/" </w:instrText>
      </w:r>
      <w:r>
        <w:fldChar w:fldCharType="separate"/>
      </w:r>
      <w:r>
        <w:rPr>
          <w:rStyle w:val="12"/>
          <w:rFonts w:cs="等线"/>
          <w:b/>
          <w:color w:val="000000" w:themeColor="text1"/>
          <w:sz w:val="28"/>
          <w:szCs w:val="28"/>
          <w14:textFill>
            <w14:solidFill>
              <w14:schemeClr w14:val="tx1"/>
            </w14:solidFill>
          </w14:textFill>
        </w:rPr>
        <w:t>研究生院招生网站</w:t>
      </w:r>
      <w:r>
        <w:rPr>
          <w:rStyle w:val="12"/>
          <w:rFonts w:cs="等线"/>
          <w:b/>
          <w:color w:val="000000" w:themeColor="text1"/>
          <w:sz w:val="28"/>
          <w:szCs w:val="28"/>
          <w14:textFill>
            <w14:solidFill>
              <w14:schemeClr w14:val="tx1"/>
            </w14:solidFill>
          </w14:textFill>
        </w:rPr>
        <w:fldChar w:fldCharType="end"/>
      </w:r>
      <w:r>
        <w:rPr>
          <w:rFonts w:hint="eastAsia" w:ascii="宋体" w:hAnsi="宋体" w:eastAsia="宋体"/>
          <w:color w:val="545454"/>
          <w:kern w:val="0"/>
          <w:sz w:val="28"/>
          <w:szCs w:val="28"/>
          <w:lang w:bidi="ar"/>
        </w:rPr>
        <w:t>资料下载区，认真阅读了《国家教育考试违规处理办法》、《</w:t>
      </w:r>
      <w:r>
        <w:rPr>
          <w:rFonts w:hint="eastAsia" w:ascii="宋体" w:hAnsi="宋体" w:eastAsia="宋体"/>
          <w:bCs/>
          <w:color w:val="545454"/>
          <w:kern w:val="0"/>
          <w:sz w:val="28"/>
          <w:szCs w:val="28"/>
          <w:lang w:bidi="ar"/>
        </w:rPr>
        <w:t>中国地质大学（北京）</w:t>
      </w:r>
      <w:r>
        <w:rPr>
          <w:rFonts w:hint="eastAsia" w:ascii="宋体" w:hAnsi="宋体" w:eastAsia="宋体"/>
          <w:color w:val="545454"/>
          <w:kern w:val="0"/>
          <w:sz w:val="28"/>
          <w:szCs w:val="28"/>
          <w:lang w:bidi="ar"/>
        </w:rPr>
        <w:t>研究生复试考场规则》及学校、学院的复试相关规定，知晓其中所有内容并愿意自觉遵守。我承诺提供、提交的所有信息和材料是真实、准确的。如有违规违纪行为，我愿意接受取消复试资格、取消复试成绩、取消录取资格等处理决定，承担相应的法律责任。</w:t>
      </w:r>
    </w:p>
    <w:p>
      <w:pPr>
        <w:widowControl/>
        <w:spacing w:line="360" w:lineRule="auto"/>
        <w:ind w:right="566" w:firstLine="4200"/>
        <w:jc w:val="left"/>
      </w:pPr>
      <w:r>
        <w:rPr>
          <w:rFonts w:hint="eastAsia" w:ascii="宋体" w:hAnsi="宋体" w:eastAsia="宋体" w:cs="Arial"/>
          <w:color w:val="545454"/>
          <w:kern w:val="0"/>
          <w:sz w:val="28"/>
          <w:szCs w:val="28"/>
          <w:lang w:bidi="ar"/>
        </w:rPr>
        <w:t xml:space="preserve"> </w:t>
      </w:r>
    </w:p>
    <w:p>
      <w:pPr>
        <w:widowControl/>
        <w:spacing w:line="360" w:lineRule="auto"/>
        <w:ind w:right="566" w:firstLine="3685"/>
        <w:jc w:val="left"/>
        <w:rPr>
          <w:rFonts w:ascii="宋体" w:hAnsi="宋体" w:eastAsia="宋体"/>
          <w:b/>
          <w:bCs/>
          <w:color w:val="545454"/>
          <w:kern w:val="0"/>
          <w:sz w:val="28"/>
          <w:szCs w:val="28"/>
          <w:lang w:bidi="ar"/>
        </w:rPr>
      </w:pPr>
    </w:p>
    <w:p>
      <w:pPr>
        <w:widowControl/>
        <w:spacing w:line="360" w:lineRule="auto"/>
        <w:ind w:right="566" w:firstLine="1124" w:firstLineChars="400"/>
        <w:jc w:val="left"/>
        <w:rPr>
          <w:rFonts w:ascii="宋体" w:hAnsi="宋体" w:eastAsia="宋体"/>
          <w:b/>
          <w:bCs/>
          <w:color w:val="545454"/>
          <w:kern w:val="0"/>
          <w:sz w:val="28"/>
          <w:szCs w:val="28"/>
          <w:lang w:bidi="ar"/>
        </w:rPr>
      </w:pPr>
      <w:r>
        <w:rPr>
          <w:rFonts w:hint="eastAsia" w:ascii="宋体" w:hAnsi="宋体" w:eastAsia="宋体"/>
          <w:b/>
          <w:bCs/>
          <w:color w:val="545454"/>
          <w:kern w:val="0"/>
          <w:sz w:val="28"/>
          <w:szCs w:val="28"/>
          <w:lang w:bidi="ar"/>
        </w:rPr>
        <w:t xml:space="preserve">     </w:t>
      </w:r>
    </w:p>
    <w:p>
      <w:pPr>
        <w:widowControl/>
        <w:spacing w:line="360" w:lineRule="auto"/>
        <w:ind w:right="566" w:firstLine="1124" w:firstLineChars="400"/>
        <w:jc w:val="left"/>
      </w:pPr>
      <w:r>
        <w:rPr>
          <w:rFonts w:hint="eastAsia" w:ascii="宋体" w:hAnsi="宋体" w:eastAsia="宋体"/>
          <w:b/>
          <w:bCs/>
          <w:color w:val="545454"/>
          <w:kern w:val="0"/>
          <w:sz w:val="28"/>
          <w:szCs w:val="28"/>
          <w:lang w:bidi="ar"/>
        </w:rPr>
        <w:t xml:space="preserve">               承诺人签名：</w:t>
      </w:r>
    </w:p>
    <w:p>
      <w:pPr>
        <w:widowControl/>
        <w:spacing w:line="360" w:lineRule="auto"/>
        <w:ind w:right="566" w:firstLine="5622" w:firstLineChars="2000"/>
        <w:jc w:val="left"/>
      </w:pPr>
      <w:r>
        <w:rPr>
          <w:rFonts w:hint="eastAsia" w:ascii="宋体" w:hAnsi="宋体" w:eastAsia="宋体"/>
          <w:b/>
          <w:bCs/>
          <w:color w:val="545454"/>
          <w:kern w:val="0"/>
          <w:sz w:val="28"/>
          <w:szCs w:val="28"/>
          <w:lang w:bidi="ar"/>
        </w:rPr>
        <w:t>年</w:t>
      </w:r>
      <w:r>
        <w:rPr>
          <w:rFonts w:ascii="宋体" w:hAnsi="宋体" w:eastAsia="宋体"/>
          <w:b/>
          <w:bCs/>
          <w:color w:val="545454"/>
          <w:kern w:val="0"/>
          <w:sz w:val="28"/>
          <w:szCs w:val="28"/>
          <w:lang w:bidi="ar"/>
        </w:rPr>
        <w:t xml:space="preserve">  </w:t>
      </w:r>
      <w:r>
        <w:rPr>
          <w:rFonts w:hint="eastAsia" w:ascii="宋体" w:hAnsi="宋体" w:eastAsia="宋体"/>
          <w:b/>
          <w:bCs/>
          <w:color w:val="545454"/>
          <w:kern w:val="0"/>
          <w:sz w:val="28"/>
          <w:szCs w:val="28"/>
          <w:lang w:bidi="ar"/>
        </w:rPr>
        <w:t>月</w:t>
      </w:r>
      <w:r>
        <w:rPr>
          <w:rFonts w:ascii="宋体" w:hAnsi="宋体" w:eastAsia="宋体"/>
          <w:b/>
          <w:bCs/>
          <w:color w:val="545454"/>
          <w:kern w:val="0"/>
          <w:sz w:val="28"/>
          <w:szCs w:val="28"/>
          <w:lang w:bidi="ar"/>
        </w:rPr>
        <w:t xml:space="preserve">  </w:t>
      </w:r>
      <w:r>
        <w:rPr>
          <w:rFonts w:hint="eastAsia" w:ascii="宋体" w:hAnsi="宋体" w:eastAsia="宋体"/>
          <w:b/>
          <w:bCs/>
          <w:color w:val="545454"/>
          <w:kern w:val="0"/>
          <w:sz w:val="28"/>
          <w:szCs w:val="28"/>
          <w:lang w:bidi="ar"/>
        </w:rPr>
        <w:t>日</w:t>
      </w:r>
    </w:p>
    <w:p>
      <w:pPr>
        <w:spacing w:line="276" w:lineRule="auto"/>
        <w:ind w:right="840"/>
        <w:jc w:val="right"/>
        <w:rPr>
          <w:rFonts w:ascii="Times New Roman" w:hAnsi="Times New Roman" w:eastAsia="宋体" w:cs="Times New Roman"/>
          <w:color w:val="545454"/>
          <w:kern w:val="0"/>
          <w:sz w:val="28"/>
          <w:szCs w:val="28"/>
        </w:rPr>
        <w:sectPr>
          <w:pgSz w:w="11906" w:h="16838"/>
          <w:pgMar w:top="1440" w:right="1800" w:bottom="1440" w:left="1800" w:header="0" w:footer="0" w:gutter="0"/>
          <w:cols w:space="425" w:num="1"/>
          <w:docGrid w:type="lines" w:linePitch="312" w:charSpace="0"/>
        </w:sectPr>
      </w:pPr>
      <w:r>
        <w:rPr>
          <w:rFonts w:ascii="Times New Roman" w:hAnsi="Times New Roman" w:eastAsia="宋体" w:cs="Times New Roman"/>
          <w:color w:val="545454"/>
          <w:kern w:val="0"/>
          <w:sz w:val="28"/>
          <w:szCs w:val="28"/>
        </w:rPr>
        <w:t xml:space="preserve">    </w:t>
      </w:r>
    </w:p>
    <w:p>
      <w:pPr>
        <w:tabs>
          <w:tab w:val="left" w:pos="0"/>
        </w:tabs>
        <w:spacing w:line="460" w:lineRule="atLeast"/>
        <w:rPr>
          <w:rFonts w:ascii="黑体" w:hAnsi="黑体" w:eastAsia="黑体" w:cs="黑体"/>
          <w:sz w:val="32"/>
          <w:szCs w:val="32"/>
        </w:rPr>
      </w:pPr>
      <w:r>
        <w:rPr>
          <w:rFonts w:hint="eastAsia" w:ascii="黑体" w:hAnsi="黑体" w:eastAsia="黑体" w:cs="黑体"/>
          <w:sz w:val="32"/>
          <w:szCs w:val="32"/>
        </w:rPr>
        <w:t>附件</w:t>
      </w:r>
      <w:r>
        <w:rPr>
          <w:rFonts w:ascii="黑体" w:hAnsi="黑体" w:eastAsia="黑体" w:cs="黑体"/>
          <w:sz w:val="32"/>
          <w:szCs w:val="32"/>
        </w:rPr>
        <w:t>2</w:t>
      </w:r>
      <w:r>
        <w:rPr>
          <w:rFonts w:hint="eastAsia" w:ascii="黑体" w:hAnsi="黑体" w:eastAsia="黑体" w:cs="黑体"/>
          <w:sz w:val="32"/>
          <w:szCs w:val="32"/>
        </w:rPr>
        <w:t>：</w:t>
      </w:r>
    </w:p>
    <w:p>
      <w:pPr>
        <w:tabs>
          <w:tab w:val="left" w:pos="0"/>
        </w:tabs>
        <w:spacing w:line="500" w:lineRule="exact"/>
        <w:jc w:val="center"/>
        <w:rPr>
          <w:rFonts w:ascii="方正小标宋简体" w:hAnsi="宋体" w:eastAsia="方正小标宋简体"/>
          <w:sz w:val="36"/>
          <w:szCs w:val="30"/>
        </w:rPr>
      </w:pPr>
    </w:p>
    <w:p>
      <w:pPr>
        <w:tabs>
          <w:tab w:val="left" w:pos="0"/>
        </w:tabs>
        <w:spacing w:line="500" w:lineRule="exact"/>
        <w:jc w:val="center"/>
        <w:rPr>
          <w:rFonts w:ascii="方正小标宋简体" w:hAnsi="宋体" w:eastAsia="方正小标宋简体"/>
          <w:sz w:val="36"/>
          <w:szCs w:val="30"/>
        </w:rPr>
      </w:pPr>
      <w:r>
        <w:rPr>
          <w:rFonts w:hint="eastAsia" w:ascii="方正小标宋简体" w:hAnsi="宋体" w:eastAsia="方正小标宋简体"/>
          <w:sz w:val="36"/>
          <w:szCs w:val="30"/>
        </w:rPr>
        <w:t>中国地质大学（北京）</w:t>
      </w:r>
    </w:p>
    <w:p>
      <w:pPr>
        <w:tabs>
          <w:tab w:val="left" w:pos="0"/>
        </w:tabs>
        <w:spacing w:line="420" w:lineRule="exact"/>
        <w:jc w:val="center"/>
        <w:rPr>
          <w:rFonts w:ascii="方正小标宋简体" w:hAnsi="宋体" w:eastAsia="方正小标宋简体"/>
          <w:sz w:val="36"/>
          <w:szCs w:val="30"/>
        </w:rPr>
      </w:pPr>
      <w:r>
        <w:rPr>
          <w:rFonts w:hint="eastAsia" w:ascii="方正小标宋简体" w:hAnsi="宋体" w:eastAsia="方正小标宋简体"/>
          <w:sz w:val="36"/>
          <w:szCs w:val="30"/>
        </w:rPr>
        <w:t>硕士研究生思想政治素质和道德品质考核要求</w:t>
      </w:r>
    </w:p>
    <w:p>
      <w:pPr>
        <w:tabs>
          <w:tab w:val="left" w:pos="0"/>
        </w:tabs>
        <w:spacing w:line="420" w:lineRule="exact"/>
        <w:jc w:val="center"/>
        <w:rPr>
          <w:rFonts w:ascii="方正小标宋简体" w:hAnsi="宋体" w:eastAsia="方正小标宋简体"/>
          <w:sz w:val="36"/>
          <w:szCs w:val="30"/>
        </w:rPr>
      </w:pPr>
    </w:p>
    <w:p>
      <w:pPr>
        <w:tabs>
          <w:tab w:val="left" w:pos="0"/>
        </w:tabs>
        <w:spacing w:line="540" w:lineRule="atLeast"/>
        <w:ind w:firstLine="627" w:firstLineChars="200"/>
        <w:rPr>
          <w:rFonts w:ascii="仿宋_GB2312" w:hAnsi="仿宋" w:eastAsia="仿宋_GB2312"/>
          <w:spacing w:val="-12"/>
          <w:kern w:val="0"/>
          <w:sz w:val="32"/>
          <w:szCs w:val="32"/>
        </w:rPr>
      </w:pPr>
      <w:r>
        <w:rPr>
          <w:rFonts w:hint="eastAsia" w:ascii="仿宋_GB2312" w:hAnsi="仿宋" w:eastAsia="仿宋_GB2312"/>
          <w:b/>
          <w:spacing w:val="-4"/>
          <w:kern w:val="0"/>
          <w:sz w:val="32"/>
          <w:szCs w:val="32"/>
        </w:rPr>
        <w:t>一、考核原则。</w:t>
      </w:r>
      <w:r>
        <w:rPr>
          <w:rFonts w:hint="eastAsia" w:ascii="仿宋_GB2312" w:hAnsi="仿宋" w:eastAsia="仿宋_GB2312"/>
          <w:spacing w:val="-4"/>
          <w:kern w:val="0"/>
          <w:sz w:val="32"/>
          <w:szCs w:val="32"/>
        </w:rPr>
        <w:t>思</w:t>
      </w:r>
      <w:r>
        <w:rPr>
          <w:rFonts w:hint="eastAsia" w:ascii="仿宋_GB2312" w:hAnsi="仿宋" w:eastAsia="仿宋_GB2312"/>
          <w:spacing w:val="-12"/>
          <w:kern w:val="0"/>
          <w:sz w:val="32"/>
          <w:szCs w:val="32"/>
        </w:rPr>
        <w:t>想政治素质和道德品质考核是保证入学新生质量的重要工作环节，招生单位必须严格遵循实事求是的原则认真做好考核工作，对于思想品德考核不合格者不予录取。</w:t>
      </w:r>
    </w:p>
    <w:p>
      <w:pPr>
        <w:tabs>
          <w:tab w:val="left" w:pos="0"/>
        </w:tabs>
        <w:spacing w:line="540" w:lineRule="atLeast"/>
        <w:ind w:firstLine="627" w:firstLineChars="200"/>
        <w:rPr>
          <w:rFonts w:ascii="仿宋_GB2312" w:hAnsi="仿宋" w:eastAsia="仿宋_GB2312"/>
          <w:spacing w:val="-4"/>
          <w:kern w:val="0"/>
          <w:sz w:val="32"/>
          <w:szCs w:val="32"/>
        </w:rPr>
      </w:pPr>
      <w:r>
        <w:rPr>
          <w:rFonts w:hint="eastAsia" w:ascii="仿宋_GB2312" w:hAnsi="仿宋" w:eastAsia="仿宋_GB2312"/>
          <w:b/>
          <w:spacing w:val="-4"/>
          <w:kern w:val="0"/>
          <w:sz w:val="32"/>
          <w:szCs w:val="32"/>
        </w:rPr>
        <w:t>二、考核内容。</w:t>
      </w:r>
      <w:r>
        <w:rPr>
          <w:rFonts w:hint="eastAsia" w:ascii="仿宋_GB2312" w:hAnsi="仿宋" w:eastAsia="仿宋_GB2312"/>
          <w:spacing w:val="-4"/>
          <w:kern w:val="0"/>
          <w:sz w:val="32"/>
          <w:szCs w:val="32"/>
        </w:rPr>
        <w:t>思想政治素质和道德品质主要是考核考生本人的现实表现，内容应当包括考生的政治态度、思想表现、道德品质、遵纪守法、诚实守信等方面。</w:t>
      </w:r>
    </w:p>
    <w:p>
      <w:pPr>
        <w:tabs>
          <w:tab w:val="left" w:pos="0"/>
        </w:tabs>
        <w:spacing w:line="540" w:lineRule="atLeast"/>
        <w:ind w:firstLine="627" w:firstLineChars="200"/>
        <w:rPr>
          <w:rFonts w:ascii="仿宋_GB2312" w:hAnsi="仿宋" w:eastAsia="仿宋_GB2312"/>
          <w:spacing w:val="-4"/>
          <w:kern w:val="0"/>
          <w:sz w:val="32"/>
          <w:szCs w:val="32"/>
        </w:rPr>
      </w:pPr>
      <w:r>
        <w:rPr>
          <w:rFonts w:hint="eastAsia" w:ascii="仿宋_GB2312" w:hAnsi="仿宋" w:eastAsia="仿宋_GB2312"/>
          <w:b/>
          <w:spacing w:val="-4"/>
          <w:kern w:val="0"/>
          <w:sz w:val="32"/>
          <w:szCs w:val="32"/>
        </w:rPr>
        <w:t>三、考核标准。</w:t>
      </w:r>
      <w:r>
        <w:rPr>
          <w:rFonts w:hint="eastAsia" w:ascii="仿宋_GB2312" w:hAnsi="仿宋" w:eastAsia="仿宋_GB2312"/>
          <w:spacing w:val="-4"/>
          <w:kern w:val="0"/>
          <w:sz w:val="32"/>
          <w:szCs w:val="32"/>
        </w:rPr>
        <w:t>招生单位要强化对考生诚信的要求，充分利用《国家教育考试考生诚信档案》记录，对考生在报考时填写的考试作弊受处罚情况进行认真核查，将考生诚信状况作为思想品德考核的重要内容和录取的重要依据。凡有违反国家教育考试规定、情节严重受到停考处罚，在处罚结束后继续报名参加研究生招生考试的，由招生单位决定是否予以录取。</w:t>
      </w:r>
    </w:p>
    <w:p>
      <w:pPr>
        <w:tabs>
          <w:tab w:val="left" w:pos="0"/>
        </w:tabs>
        <w:spacing w:line="540" w:lineRule="atLeast"/>
        <w:ind w:firstLine="627" w:firstLineChars="200"/>
        <w:rPr>
          <w:rFonts w:ascii="仿宋_GB2312" w:hAnsi="仿宋" w:eastAsia="仿宋_GB2312"/>
          <w:spacing w:val="-4"/>
          <w:kern w:val="0"/>
          <w:sz w:val="32"/>
          <w:szCs w:val="32"/>
        </w:rPr>
      </w:pPr>
      <w:r>
        <w:rPr>
          <w:rFonts w:hint="eastAsia" w:ascii="仿宋_GB2312" w:hAnsi="仿宋" w:eastAsia="仿宋_GB2312"/>
          <w:b/>
          <w:spacing w:val="-4"/>
          <w:kern w:val="0"/>
          <w:sz w:val="32"/>
          <w:szCs w:val="32"/>
        </w:rPr>
        <w:t>四、考核方式。</w:t>
      </w:r>
      <w:r>
        <w:rPr>
          <w:rFonts w:hint="eastAsia" w:ascii="仿宋_GB2312" w:hAnsi="仿宋" w:eastAsia="仿宋_GB2312"/>
          <w:spacing w:val="-4"/>
          <w:kern w:val="0"/>
          <w:sz w:val="32"/>
          <w:szCs w:val="32"/>
        </w:rPr>
        <w:t>招生单位在复试的同时应当组织思想政治工作部门、招生工作部门、导师与考生交流，直接了解考生思想政治情况。招生单位还可采取“函调”或“派人外调”的方式对考生的思想政治素质和道德品质考核。</w:t>
      </w:r>
    </w:p>
    <w:p>
      <w:pPr>
        <w:tabs>
          <w:tab w:val="left" w:pos="0"/>
        </w:tabs>
        <w:spacing w:line="540" w:lineRule="atLeast"/>
        <w:ind w:firstLine="627" w:firstLineChars="200"/>
        <w:rPr>
          <w:rFonts w:ascii="方正小标宋简体" w:eastAsia="方正小标宋简体"/>
          <w:bCs/>
          <w:sz w:val="36"/>
          <w:szCs w:val="36"/>
        </w:rPr>
      </w:pPr>
      <w:r>
        <w:rPr>
          <w:rFonts w:hint="eastAsia" w:ascii="仿宋_GB2312" w:hAnsi="仿宋" w:eastAsia="仿宋_GB2312"/>
          <w:b/>
          <w:spacing w:val="-4"/>
          <w:kern w:val="0"/>
          <w:sz w:val="32"/>
          <w:szCs w:val="32"/>
        </w:rPr>
        <w:t>五、具体作法。</w:t>
      </w:r>
      <w:r>
        <w:rPr>
          <w:rFonts w:hint="eastAsia" w:ascii="仿宋_GB2312" w:hAnsi="仿宋" w:eastAsia="仿宋_GB2312"/>
          <w:spacing w:val="-4"/>
          <w:kern w:val="0"/>
          <w:sz w:val="32"/>
          <w:szCs w:val="32"/>
        </w:rPr>
        <w:t>学生</w:t>
      </w:r>
      <w:r>
        <w:rPr>
          <w:rFonts w:hint="eastAsia" w:ascii="仿宋_GB2312" w:hAnsi="仿宋" w:eastAsia="仿宋_GB2312"/>
          <w:spacing w:val="-12"/>
          <w:kern w:val="0"/>
          <w:sz w:val="32"/>
          <w:szCs w:val="32"/>
        </w:rPr>
        <w:t>填写《硕士研究生思想政治情况表》并在复试前传送给各学院。学院选派专业人士对材料进行审核，结合《国家教育考试考生诚信档案》中的记录，并在综合面试时采用灵活多样方式进行考核。学生入学后进行再次考核。</w:t>
      </w:r>
    </w:p>
    <w:p>
      <w:pPr>
        <w:spacing w:line="500" w:lineRule="exact"/>
        <w:jc w:val="center"/>
        <w:rPr>
          <w:rFonts w:ascii="方正小标宋简体" w:eastAsia="方正小标宋简体"/>
          <w:bCs/>
          <w:color w:val="000000"/>
          <w:sz w:val="36"/>
          <w:szCs w:val="36"/>
        </w:rPr>
      </w:pPr>
      <w:r>
        <w:rPr>
          <w:rFonts w:hint="eastAsia" w:ascii="方正小标宋简体" w:eastAsia="方正小标宋简体"/>
          <w:bCs/>
          <w:color w:val="000000"/>
          <w:sz w:val="36"/>
          <w:szCs w:val="36"/>
        </w:rPr>
        <w:t>中国地质大学（北京）</w:t>
      </w:r>
    </w:p>
    <w:p>
      <w:pPr>
        <w:spacing w:line="500" w:lineRule="exact"/>
        <w:jc w:val="center"/>
        <w:rPr>
          <w:rFonts w:ascii="方正小标宋简体" w:eastAsia="方正小标宋简体"/>
          <w:bCs/>
          <w:color w:val="000000"/>
          <w:sz w:val="36"/>
          <w:szCs w:val="36"/>
        </w:rPr>
      </w:pPr>
      <w:r>
        <w:rPr>
          <w:rFonts w:hint="eastAsia" w:ascii="方正小标宋简体" w:eastAsia="方正小标宋简体"/>
          <w:color w:val="000000"/>
          <w:sz w:val="36"/>
          <w:szCs w:val="36"/>
        </w:rPr>
        <w:t>2</w:t>
      </w:r>
      <w:r>
        <w:rPr>
          <w:rFonts w:ascii="方正小标宋简体" w:eastAsia="方正小标宋简体"/>
          <w:color w:val="000000"/>
          <w:sz w:val="36"/>
          <w:szCs w:val="36"/>
        </w:rPr>
        <w:t>02</w:t>
      </w:r>
      <w:r>
        <w:rPr>
          <w:rFonts w:hint="eastAsia" w:ascii="方正小标宋简体" w:eastAsia="方正小标宋简体"/>
          <w:color w:val="000000"/>
          <w:sz w:val="36"/>
          <w:szCs w:val="36"/>
        </w:rPr>
        <w:t>4</w:t>
      </w:r>
      <w:r>
        <w:rPr>
          <w:rFonts w:ascii="方正小标宋简体" w:eastAsia="方正小标宋简体"/>
          <w:color w:val="000000"/>
          <w:sz w:val="36"/>
          <w:szCs w:val="36"/>
        </w:rPr>
        <w:t>年</w:t>
      </w:r>
      <w:r>
        <w:rPr>
          <w:rFonts w:hint="eastAsia" w:ascii="方正小标宋简体" w:eastAsia="方正小标宋简体"/>
          <w:color w:val="000000"/>
          <w:sz w:val="36"/>
          <w:szCs w:val="36"/>
        </w:rPr>
        <w:t>硕士研究生</w:t>
      </w:r>
      <w:r>
        <w:rPr>
          <w:rFonts w:hint="eastAsia" w:ascii="方正小标宋简体" w:eastAsia="方正小标宋简体"/>
          <w:bCs/>
          <w:color w:val="000000"/>
          <w:sz w:val="36"/>
          <w:szCs w:val="36"/>
        </w:rPr>
        <w:t>思想政治情况表</w:t>
      </w:r>
    </w:p>
    <w:p>
      <w:pPr>
        <w:spacing w:line="500" w:lineRule="exact"/>
        <w:jc w:val="center"/>
        <w:rPr>
          <w:rFonts w:ascii="方正小标宋简体" w:eastAsia="方正小标宋简体"/>
          <w:bCs/>
          <w:color w:val="000000"/>
          <w:sz w:val="36"/>
          <w:szCs w:val="36"/>
        </w:rPr>
      </w:pPr>
    </w:p>
    <w:tbl>
      <w:tblPr>
        <w:tblStyle w:val="9"/>
        <w:tblW w:w="96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8"/>
        <w:gridCol w:w="1080"/>
        <w:gridCol w:w="921"/>
        <w:gridCol w:w="987"/>
        <w:gridCol w:w="1274"/>
        <w:gridCol w:w="1235"/>
        <w:gridCol w:w="1316"/>
        <w:gridCol w:w="1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3" w:hRule="atLeast"/>
        </w:trPr>
        <w:tc>
          <w:tcPr>
            <w:tcW w:w="1548" w:type="dxa"/>
            <w:vAlign w:val="center"/>
          </w:tcPr>
          <w:p>
            <w:pPr>
              <w:spacing w:line="360" w:lineRule="auto"/>
              <w:jc w:val="center"/>
              <w:rPr>
                <w:rFonts w:ascii="仿宋_GB2312" w:hAnsi="宋体" w:eastAsia="仿宋_GB2312"/>
                <w:color w:val="000000"/>
                <w:sz w:val="24"/>
              </w:rPr>
            </w:pPr>
            <w:r>
              <w:rPr>
                <w:rFonts w:hint="eastAsia" w:ascii="仿宋_GB2312" w:hAnsi="宋体" w:eastAsia="仿宋_GB2312"/>
                <w:color w:val="000000"/>
                <w:sz w:val="24"/>
              </w:rPr>
              <w:t>姓名</w:t>
            </w:r>
          </w:p>
        </w:tc>
        <w:tc>
          <w:tcPr>
            <w:tcW w:w="1080" w:type="dxa"/>
            <w:vAlign w:val="center"/>
          </w:tcPr>
          <w:p>
            <w:pPr>
              <w:spacing w:line="360" w:lineRule="auto"/>
              <w:jc w:val="center"/>
              <w:rPr>
                <w:rFonts w:ascii="仿宋_GB2312" w:hAnsi="宋体" w:eastAsia="仿宋_GB2312"/>
                <w:color w:val="000000"/>
                <w:sz w:val="24"/>
              </w:rPr>
            </w:pPr>
          </w:p>
        </w:tc>
        <w:tc>
          <w:tcPr>
            <w:tcW w:w="921" w:type="dxa"/>
            <w:vAlign w:val="center"/>
          </w:tcPr>
          <w:p>
            <w:pPr>
              <w:spacing w:line="360" w:lineRule="auto"/>
              <w:jc w:val="center"/>
              <w:rPr>
                <w:rFonts w:ascii="仿宋_GB2312" w:hAnsi="宋体" w:eastAsia="仿宋_GB2312"/>
                <w:color w:val="000000"/>
                <w:sz w:val="24"/>
              </w:rPr>
            </w:pPr>
            <w:r>
              <w:rPr>
                <w:rFonts w:hint="eastAsia" w:ascii="仿宋_GB2312" w:hAnsi="宋体" w:eastAsia="仿宋_GB2312"/>
                <w:color w:val="000000"/>
                <w:sz w:val="24"/>
              </w:rPr>
              <w:t>性别</w:t>
            </w:r>
          </w:p>
        </w:tc>
        <w:tc>
          <w:tcPr>
            <w:tcW w:w="987" w:type="dxa"/>
            <w:vAlign w:val="center"/>
          </w:tcPr>
          <w:p>
            <w:pPr>
              <w:spacing w:line="360" w:lineRule="auto"/>
              <w:jc w:val="center"/>
              <w:rPr>
                <w:rFonts w:ascii="仿宋_GB2312" w:hAnsi="宋体" w:eastAsia="仿宋_GB2312"/>
                <w:color w:val="000000"/>
                <w:sz w:val="24"/>
              </w:rPr>
            </w:pPr>
          </w:p>
        </w:tc>
        <w:tc>
          <w:tcPr>
            <w:tcW w:w="1274" w:type="dxa"/>
            <w:vAlign w:val="center"/>
          </w:tcPr>
          <w:p>
            <w:pPr>
              <w:spacing w:line="360" w:lineRule="auto"/>
              <w:jc w:val="center"/>
              <w:rPr>
                <w:rFonts w:ascii="仿宋_GB2312" w:hAnsi="宋体" w:eastAsia="仿宋_GB2312"/>
                <w:color w:val="000000"/>
                <w:sz w:val="24"/>
              </w:rPr>
            </w:pPr>
            <w:r>
              <w:rPr>
                <w:rFonts w:hint="eastAsia" w:ascii="仿宋_GB2312" w:hAnsi="宋体" w:eastAsia="仿宋_GB2312"/>
                <w:color w:val="000000"/>
                <w:sz w:val="24"/>
              </w:rPr>
              <w:t>出生年月</w:t>
            </w:r>
          </w:p>
        </w:tc>
        <w:tc>
          <w:tcPr>
            <w:tcW w:w="1235" w:type="dxa"/>
            <w:vAlign w:val="center"/>
          </w:tcPr>
          <w:p>
            <w:pPr>
              <w:spacing w:line="360" w:lineRule="auto"/>
              <w:jc w:val="center"/>
              <w:rPr>
                <w:rFonts w:ascii="仿宋_GB2312" w:hAnsi="宋体" w:eastAsia="仿宋_GB2312"/>
                <w:color w:val="000000"/>
                <w:sz w:val="24"/>
              </w:rPr>
            </w:pPr>
          </w:p>
        </w:tc>
        <w:tc>
          <w:tcPr>
            <w:tcW w:w="1316" w:type="dxa"/>
            <w:vAlign w:val="center"/>
          </w:tcPr>
          <w:p>
            <w:pPr>
              <w:spacing w:line="360" w:lineRule="auto"/>
              <w:jc w:val="center"/>
              <w:rPr>
                <w:rFonts w:ascii="仿宋_GB2312" w:hAnsi="宋体" w:eastAsia="仿宋_GB2312"/>
                <w:color w:val="000000"/>
                <w:sz w:val="24"/>
              </w:rPr>
            </w:pPr>
            <w:r>
              <w:rPr>
                <w:rFonts w:hint="eastAsia" w:ascii="仿宋_GB2312" w:hAnsi="宋体" w:eastAsia="仿宋_GB2312"/>
                <w:color w:val="000000"/>
                <w:sz w:val="24"/>
              </w:rPr>
              <w:t>政治面貌</w:t>
            </w:r>
          </w:p>
        </w:tc>
        <w:tc>
          <w:tcPr>
            <w:tcW w:w="1275" w:type="dxa"/>
            <w:vAlign w:val="center"/>
          </w:tcPr>
          <w:p>
            <w:pPr>
              <w:spacing w:line="360" w:lineRule="auto"/>
              <w:jc w:val="center"/>
              <w:rPr>
                <w:rFonts w:ascii="仿宋_GB2312" w:hAnsi="宋体"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2" w:hRule="atLeast"/>
        </w:trPr>
        <w:tc>
          <w:tcPr>
            <w:tcW w:w="1548" w:type="dxa"/>
            <w:vAlign w:val="center"/>
          </w:tcPr>
          <w:p>
            <w:pPr>
              <w:jc w:val="center"/>
              <w:rPr>
                <w:rFonts w:ascii="仿宋_GB2312" w:hAnsi="宋体" w:eastAsia="仿宋_GB2312"/>
                <w:color w:val="000000"/>
                <w:spacing w:val="-24"/>
                <w:sz w:val="24"/>
              </w:rPr>
            </w:pPr>
            <w:r>
              <w:rPr>
                <w:rFonts w:hint="eastAsia" w:ascii="仿宋_GB2312" w:hAnsi="宋体" w:eastAsia="仿宋_GB2312"/>
                <w:color w:val="000000"/>
                <w:spacing w:val="-24"/>
                <w:sz w:val="24"/>
              </w:rPr>
              <w:t>档案所在单位</w:t>
            </w:r>
          </w:p>
        </w:tc>
        <w:tc>
          <w:tcPr>
            <w:tcW w:w="8088" w:type="dxa"/>
            <w:gridSpan w:val="7"/>
            <w:vAlign w:val="center"/>
          </w:tcPr>
          <w:p>
            <w:pPr>
              <w:spacing w:line="360" w:lineRule="auto"/>
              <w:jc w:val="center"/>
              <w:rPr>
                <w:rFonts w:ascii="仿宋_GB2312" w:hAnsi="宋体"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22" w:hRule="atLeast"/>
        </w:trPr>
        <w:tc>
          <w:tcPr>
            <w:tcW w:w="1548" w:type="dxa"/>
            <w:vAlign w:val="center"/>
          </w:tcPr>
          <w:p>
            <w:pPr>
              <w:jc w:val="center"/>
              <w:rPr>
                <w:rFonts w:ascii="仿宋_GB2312" w:hAnsi="宋体" w:eastAsia="仿宋_GB2312"/>
                <w:color w:val="000000"/>
                <w:sz w:val="24"/>
              </w:rPr>
            </w:pPr>
            <w:r>
              <w:rPr>
                <w:rFonts w:hint="eastAsia" w:ascii="仿宋_GB2312" w:hAnsi="宋体" w:eastAsia="仿宋_GB2312"/>
                <w:color w:val="000000"/>
                <w:sz w:val="24"/>
              </w:rPr>
              <w:t>考生表现</w:t>
            </w:r>
          </w:p>
        </w:tc>
        <w:tc>
          <w:tcPr>
            <w:tcW w:w="8088" w:type="dxa"/>
            <w:gridSpan w:val="7"/>
          </w:tcPr>
          <w:p>
            <w:pPr>
              <w:rPr>
                <w:rFonts w:ascii="仿宋_GB2312" w:hAnsi="宋体" w:eastAsia="仿宋_GB2312"/>
                <w:color w:val="000000"/>
                <w:sz w:val="24"/>
              </w:rPr>
            </w:pPr>
            <w:r>
              <w:rPr>
                <w:rFonts w:hint="eastAsia" w:ascii="仿宋_GB2312" w:hAnsi="宋体" w:eastAsia="仿宋_GB2312"/>
                <w:color w:val="000000"/>
                <w:sz w:val="24"/>
              </w:rPr>
              <w:t>包括政治态度、道德品质、思想表现、遵纪守法、诚实守信等方面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00" w:hRule="atLeast"/>
        </w:trPr>
        <w:tc>
          <w:tcPr>
            <w:tcW w:w="1548" w:type="dxa"/>
            <w:vAlign w:val="center"/>
          </w:tcPr>
          <w:p>
            <w:pPr>
              <w:jc w:val="center"/>
              <w:rPr>
                <w:rFonts w:ascii="仿宋_GB2312" w:hAnsi="宋体" w:eastAsia="仿宋_GB2312"/>
                <w:color w:val="000000"/>
                <w:sz w:val="24"/>
              </w:rPr>
            </w:pPr>
            <w:r>
              <w:rPr>
                <w:rFonts w:hint="eastAsia" w:ascii="仿宋_GB2312" w:hAnsi="宋体" w:eastAsia="仿宋_GB2312"/>
                <w:color w:val="000000"/>
                <w:sz w:val="24"/>
              </w:rPr>
              <w:t>审查意见</w:t>
            </w:r>
          </w:p>
        </w:tc>
        <w:tc>
          <w:tcPr>
            <w:tcW w:w="8088" w:type="dxa"/>
            <w:gridSpan w:val="7"/>
            <w:vAlign w:val="center"/>
          </w:tcPr>
          <w:p>
            <w:pPr>
              <w:spacing w:line="360" w:lineRule="auto"/>
              <w:ind w:firstLine="3120" w:firstLineChars="1300"/>
              <w:rPr>
                <w:rFonts w:ascii="仿宋_GB2312" w:hAnsi="宋体" w:eastAsia="仿宋_GB2312"/>
                <w:color w:val="000000"/>
                <w:sz w:val="24"/>
              </w:rPr>
            </w:pPr>
          </w:p>
          <w:p>
            <w:pPr>
              <w:spacing w:line="360" w:lineRule="auto"/>
              <w:ind w:firstLine="3120" w:firstLineChars="1300"/>
              <w:rPr>
                <w:rFonts w:ascii="仿宋_GB2312" w:hAnsi="宋体" w:eastAsia="仿宋_GB2312"/>
                <w:color w:val="000000"/>
                <w:sz w:val="24"/>
              </w:rPr>
            </w:pPr>
          </w:p>
          <w:p>
            <w:pPr>
              <w:spacing w:line="360" w:lineRule="auto"/>
              <w:ind w:firstLine="3120" w:firstLineChars="1300"/>
              <w:rPr>
                <w:rFonts w:ascii="仿宋_GB2312" w:hAnsi="宋体" w:eastAsia="仿宋_GB2312"/>
                <w:color w:val="000000"/>
                <w:sz w:val="24"/>
              </w:rPr>
            </w:pPr>
          </w:p>
          <w:p>
            <w:pPr>
              <w:spacing w:line="360" w:lineRule="auto"/>
              <w:ind w:firstLine="3120" w:firstLineChars="1300"/>
              <w:rPr>
                <w:rFonts w:ascii="仿宋_GB2312" w:hAnsi="宋体" w:eastAsia="仿宋_GB2312"/>
                <w:color w:val="000000"/>
                <w:sz w:val="24"/>
              </w:rPr>
            </w:pPr>
          </w:p>
          <w:p>
            <w:pPr>
              <w:spacing w:line="360" w:lineRule="auto"/>
              <w:ind w:firstLine="3120" w:firstLineChars="1300"/>
              <w:rPr>
                <w:rFonts w:ascii="仿宋_GB2312" w:hAnsi="宋体" w:eastAsia="仿宋_GB2312"/>
                <w:color w:val="000000"/>
                <w:sz w:val="24"/>
              </w:rPr>
            </w:pPr>
          </w:p>
          <w:p>
            <w:pPr>
              <w:spacing w:line="360" w:lineRule="auto"/>
              <w:ind w:firstLine="3120" w:firstLineChars="1300"/>
              <w:rPr>
                <w:rFonts w:ascii="仿宋_GB2312" w:hAnsi="宋体" w:eastAsia="仿宋_GB2312"/>
                <w:color w:val="000000"/>
                <w:sz w:val="24"/>
              </w:rPr>
            </w:pPr>
          </w:p>
          <w:p>
            <w:pPr>
              <w:spacing w:line="360" w:lineRule="auto"/>
              <w:rPr>
                <w:rFonts w:ascii="仿宋_GB2312" w:hAnsi="宋体" w:eastAsia="仿宋_GB2312"/>
                <w:color w:val="000000"/>
                <w:sz w:val="24"/>
              </w:rPr>
            </w:pPr>
            <w:r>
              <w:rPr>
                <w:rFonts w:hint="eastAsia" w:ascii="仿宋_GB2312" w:hAnsi="宋体" w:eastAsia="仿宋_GB2312"/>
                <w:color w:val="000000"/>
                <w:sz w:val="24"/>
              </w:rPr>
              <w:t xml:space="preserve">                        考生档案所在单位盖章</w:t>
            </w:r>
          </w:p>
          <w:p>
            <w:pPr>
              <w:spacing w:line="360" w:lineRule="auto"/>
              <w:jc w:val="center"/>
              <w:rPr>
                <w:rFonts w:ascii="仿宋_GB2312" w:hAnsi="宋体" w:eastAsia="仿宋_GB2312"/>
                <w:color w:val="000000"/>
                <w:sz w:val="24"/>
              </w:rPr>
            </w:pPr>
            <w:r>
              <w:rPr>
                <w:rFonts w:hint="eastAsia" w:ascii="仿宋_GB2312" w:hAnsi="宋体" w:eastAsia="仿宋_GB2312"/>
                <w:color w:val="000000"/>
                <w:sz w:val="24"/>
              </w:rPr>
              <w:t xml:space="preserve">            年    月    日</w:t>
            </w:r>
          </w:p>
        </w:tc>
      </w:tr>
    </w:tbl>
    <w:p>
      <w:pPr>
        <w:rPr>
          <w:rFonts w:ascii="仿宋_GB2312" w:hAnsi="宋体" w:eastAsia="仿宋_GB2312"/>
          <w:color w:val="000000"/>
          <w:szCs w:val="21"/>
        </w:rPr>
      </w:pPr>
    </w:p>
    <w:p>
      <w:pPr>
        <w:rPr>
          <w:rFonts w:ascii="仿宋_GB2312" w:hAnsi="宋体" w:eastAsia="仿宋_GB2312"/>
          <w:color w:val="000000"/>
          <w:szCs w:val="21"/>
        </w:rPr>
      </w:pPr>
      <w:r>
        <w:rPr>
          <w:rFonts w:hint="eastAsia" w:ascii="仿宋_GB2312" w:hAnsi="宋体" w:eastAsia="仿宋_GB2312"/>
          <w:color w:val="000000"/>
          <w:szCs w:val="21"/>
        </w:rPr>
        <w:t>备注：1、此表需如实填写。政审是研究生复试录取工作的重要环节，政审不合格者不予录取。</w:t>
      </w:r>
    </w:p>
    <w:p>
      <w:pPr>
        <w:rPr>
          <w:rFonts w:ascii="黑体" w:hAnsi="黑体" w:eastAsia="黑体" w:cs="黑体"/>
          <w:color w:val="000000"/>
          <w:sz w:val="32"/>
          <w:szCs w:val="32"/>
        </w:rPr>
      </w:pPr>
      <w:r>
        <w:rPr>
          <w:rFonts w:hint="eastAsia" w:ascii="仿宋_GB2312" w:hAnsi="宋体" w:eastAsia="仿宋_GB2312"/>
          <w:color w:val="000000"/>
          <w:szCs w:val="21"/>
        </w:rPr>
        <w:t xml:space="preserve">      2、应届生由所在学校的学院出具政审意见，非应届生由人事档案所在单位政治部门或人事部门（若无工作单位，请档案管理部门根据考生人事档案中有关记录填写)出具政审意见，负责人签字并加盖公章。</w:t>
      </w:r>
    </w:p>
    <w:p>
      <w:pPr>
        <w:spacing w:line="460" w:lineRule="atLeast"/>
        <w:rPr>
          <w:rFonts w:ascii="黑体" w:hAnsi="黑体" w:eastAsia="黑体" w:cs="黑体"/>
          <w:color w:val="000000"/>
          <w:sz w:val="32"/>
          <w:szCs w:val="32"/>
        </w:rPr>
      </w:pPr>
    </w:p>
    <w:p>
      <w:pPr>
        <w:tabs>
          <w:tab w:val="left" w:pos="0"/>
        </w:tabs>
        <w:rPr>
          <w:rFonts w:ascii="Heiti SC Light" w:hAnsi="Heiti SC Light" w:eastAsia="Heiti SC Light" w:cs="Heiti SC Light"/>
          <w:sz w:val="24"/>
        </w:rPr>
        <w:sectPr>
          <w:pgSz w:w="11906" w:h="16838"/>
          <w:pgMar w:top="1043" w:right="1026" w:bottom="1043" w:left="1026" w:header="0" w:footer="0" w:gutter="0"/>
          <w:cols w:space="0" w:num="1"/>
          <w:docGrid w:type="lines" w:linePitch="312" w:charSpace="0"/>
        </w:sectPr>
      </w:pPr>
    </w:p>
    <w:p>
      <w:pPr>
        <w:tabs>
          <w:tab w:val="left" w:pos="0"/>
        </w:tabs>
        <w:spacing w:line="460" w:lineRule="atLeast"/>
        <w:rPr>
          <w:rFonts w:ascii="黑体" w:hAnsi="黑体" w:eastAsia="黑体" w:cs="黑体"/>
          <w:sz w:val="32"/>
          <w:szCs w:val="32"/>
        </w:rPr>
      </w:pPr>
      <w:r>
        <w:rPr>
          <w:rFonts w:hint="eastAsia" w:ascii="黑体" w:hAnsi="黑体" w:eastAsia="黑体" w:cs="黑体"/>
          <w:sz w:val="32"/>
          <w:szCs w:val="32"/>
        </w:rPr>
        <w:t>附件</w:t>
      </w:r>
      <w:r>
        <w:rPr>
          <w:rFonts w:ascii="黑体" w:hAnsi="黑体" w:eastAsia="黑体" w:cs="黑体"/>
          <w:sz w:val="32"/>
          <w:szCs w:val="32"/>
        </w:rPr>
        <w:t>3</w:t>
      </w:r>
      <w:r>
        <w:rPr>
          <w:rFonts w:hint="eastAsia" w:ascii="黑体" w:hAnsi="黑体" w:eastAsia="黑体" w:cs="黑体"/>
          <w:sz w:val="32"/>
          <w:szCs w:val="32"/>
        </w:rPr>
        <w:t>：</w:t>
      </w:r>
    </w:p>
    <w:p>
      <w:pPr>
        <w:spacing w:line="460" w:lineRule="atLeast"/>
        <w:rPr>
          <w:rFonts w:ascii="黑体" w:hAnsi="黑体" w:eastAsia="黑体" w:cs="黑体"/>
          <w:color w:val="000000"/>
          <w:sz w:val="32"/>
          <w:szCs w:val="32"/>
        </w:rPr>
      </w:pPr>
    </w:p>
    <w:p>
      <w:pPr>
        <w:widowControl/>
        <w:jc w:val="center"/>
        <w:rPr>
          <w:rFonts w:ascii="方正小标宋简体" w:hAnsi="宋体" w:eastAsia="方正小标宋简体"/>
          <w:color w:val="000000"/>
          <w:kern w:val="0"/>
          <w:sz w:val="36"/>
          <w:szCs w:val="36"/>
        </w:rPr>
      </w:pPr>
      <w:r>
        <w:rPr>
          <w:rFonts w:hint="eastAsia" w:ascii="方正小标宋简体" w:hAnsi="宋体" w:eastAsia="方正小标宋简体"/>
          <w:color w:val="000000"/>
          <w:kern w:val="0"/>
          <w:sz w:val="36"/>
          <w:szCs w:val="36"/>
        </w:rPr>
        <w:t>硕士研究生复试口语测试评分细则</w:t>
      </w:r>
    </w:p>
    <w:p>
      <w:pPr>
        <w:spacing w:line="380" w:lineRule="exact"/>
        <w:rPr>
          <w:rFonts w:ascii="仿宋_GB2312" w:hAnsi="宋体" w:eastAsia="仿宋_GB2312"/>
          <w:b/>
          <w:color w:val="000000"/>
          <w:szCs w:val="28"/>
        </w:rPr>
      </w:pPr>
      <w:r>
        <w:rPr>
          <w:rFonts w:hint="eastAsia" w:ascii="仿宋_GB2312" w:hAnsi="宋体" w:eastAsia="仿宋_GB2312"/>
          <w:b/>
          <w:color w:val="000000"/>
          <w:szCs w:val="28"/>
        </w:rPr>
        <w:t>口语测试分为四个等级：A（分数：80-100）  B（分数：70-80）</w:t>
      </w:r>
    </w:p>
    <w:p>
      <w:pPr>
        <w:spacing w:line="380" w:lineRule="exact"/>
        <w:ind w:firstLine="2319" w:firstLineChars="1100"/>
        <w:rPr>
          <w:rFonts w:ascii="仿宋_GB2312" w:hAnsi="宋体" w:eastAsia="仿宋_GB2312"/>
          <w:b/>
          <w:color w:val="000000"/>
          <w:szCs w:val="28"/>
        </w:rPr>
      </w:pPr>
      <w:r>
        <w:rPr>
          <w:rFonts w:hint="eastAsia" w:ascii="仿宋_GB2312" w:hAnsi="宋体" w:eastAsia="仿宋_GB2312"/>
          <w:b/>
          <w:color w:val="000000"/>
          <w:szCs w:val="28"/>
        </w:rPr>
        <w:t>C（分数：60-70）    D（分数：0 - 60）</w:t>
      </w:r>
    </w:p>
    <w:p>
      <w:pPr>
        <w:spacing w:line="360" w:lineRule="auto"/>
        <w:rPr>
          <w:rFonts w:ascii="仿宋_GB2312" w:hAnsi="宋体" w:eastAsia="仿宋_GB2312"/>
          <w:b/>
          <w:color w:val="000000"/>
          <w:szCs w:val="28"/>
        </w:rPr>
      </w:pPr>
      <w:r>
        <w:rPr>
          <w:rFonts w:hint="eastAsia" w:ascii="仿宋_GB2312" w:hAnsi="宋体" w:eastAsia="仿宋_GB2312"/>
          <w:b/>
          <w:color w:val="000000"/>
          <w:szCs w:val="28"/>
        </w:rPr>
        <w:t>具体细则如下：</w:t>
      </w:r>
    </w:p>
    <w:tbl>
      <w:tblPr>
        <w:tblStyle w:val="9"/>
        <w:tblW w:w="10065"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10"/>
        <w:gridCol w:w="3402"/>
        <w:gridCol w:w="2976"/>
        <w:gridCol w:w="29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atLeast"/>
        </w:trPr>
        <w:tc>
          <w:tcPr>
            <w:tcW w:w="710" w:type="dxa"/>
            <w:vAlign w:val="center"/>
          </w:tcPr>
          <w:p>
            <w:pPr>
              <w:jc w:val="center"/>
              <w:rPr>
                <w:rFonts w:ascii="仿宋_GB2312" w:hAnsi="宋体" w:eastAsia="仿宋_GB2312"/>
                <w:color w:val="000000"/>
                <w:sz w:val="24"/>
              </w:rPr>
            </w:pPr>
            <w:r>
              <w:rPr>
                <w:rFonts w:hint="eastAsia" w:ascii="仿宋_GB2312" w:hAnsi="宋体" w:eastAsia="仿宋_GB2312"/>
                <w:color w:val="000000"/>
                <w:sz w:val="24"/>
              </w:rPr>
              <w:t>成绩</w:t>
            </w:r>
          </w:p>
        </w:tc>
        <w:tc>
          <w:tcPr>
            <w:tcW w:w="3402" w:type="dxa"/>
            <w:vAlign w:val="center"/>
          </w:tcPr>
          <w:p>
            <w:pPr>
              <w:jc w:val="center"/>
              <w:rPr>
                <w:rFonts w:ascii="仿宋_GB2312" w:hAnsi="宋体" w:eastAsia="仿宋_GB2312"/>
                <w:color w:val="000000"/>
                <w:sz w:val="24"/>
              </w:rPr>
            </w:pPr>
            <w:r>
              <w:rPr>
                <w:rFonts w:hint="eastAsia" w:ascii="仿宋_GB2312" w:hAnsi="宋体" w:eastAsia="仿宋_GB2312"/>
                <w:color w:val="000000"/>
                <w:sz w:val="24"/>
              </w:rPr>
              <w:t>语言准确性</w:t>
            </w:r>
          </w:p>
        </w:tc>
        <w:tc>
          <w:tcPr>
            <w:tcW w:w="2976" w:type="dxa"/>
            <w:vAlign w:val="center"/>
          </w:tcPr>
          <w:p>
            <w:pPr>
              <w:rPr>
                <w:rFonts w:ascii="仿宋_GB2312" w:hAnsi="宋体" w:eastAsia="仿宋_GB2312"/>
                <w:color w:val="000000"/>
                <w:sz w:val="24"/>
              </w:rPr>
            </w:pPr>
            <w:r>
              <w:rPr>
                <w:rFonts w:hint="eastAsia" w:ascii="仿宋_GB2312" w:hAnsi="宋体" w:eastAsia="仿宋_GB2312"/>
                <w:color w:val="000000"/>
                <w:sz w:val="24"/>
              </w:rPr>
              <w:t>话语的长短和连贯性</w:t>
            </w:r>
          </w:p>
        </w:tc>
        <w:tc>
          <w:tcPr>
            <w:tcW w:w="2977" w:type="dxa"/>
            <w:vAlign w:val="center"/>
          </w:tcPr>
          <w:p>
            <w:pPr>
              <w:jc w:val="center"/>
              <w:rPr>
                <w:rFonts w:ascii="仿宋_GB2312" w:hAnsi="宋体" w:eastAsia="仿宋_GB2312"/>
                <w:color w:val="000000"/>
                <w:sz w:val="24"/>
              </w:rPr>
            </w:pPr>
            <w:r>
              <w:rPr>
                <w:rFonts w:hint="eastAsia" w:ascii="仿宋_GB2312" w:hAnsi="宋体" w:eastAsia="仿宋_GB2312"/>
                <w:color w:val="000000"/>
                <w:sz w:val="24"/>
              </w:rPr>
              <w:t>语言的灵活性和合适性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5" w:hRule="atLeast"/>
        </w:trPr>
        <w:tc>
          <w:tcPr>
            <w:tcW w:w="710" w:type="dxa"/>
            <w:vAlign w:val="center"/>
          </w:tcPr>
          <w:p>
            <w:pPr>
              <w:jc w:val="center"/>
              <w:rPr>
                <w:rFonts w:ascii="仿宋_GB2312" w:hAnsi="宋体" w:eastAsia="仿宋_GB2312"/>
                <w:color w:val="000000"/>
                <w:sz w:val="24"/>
              </w:rPr>
            </w:pPr>
            <w:r>
              <w:rPr>
                <w:rFonts w:hint="eastAsia" w:ascii="仿宋_GB2312" w:hAnsi="宋体" w:eastAsia="仿宋_GB2312"/>
                <w:color w:val="000000"/>
                <w:sz w:val="24"/>
              </w:rPr>
              <w:t>A</w:t>
            </w:r>
          </w:p>
        </w:tc>
        <w:tc>
          <w:tcPr>
            <w:tcW w:w="3402" w:type="dxa"/>
          </w:tcPr>
          <w:p>
            <w:pPr>
              <w:rPr>
                <w:rFonts w:ascii="仿宋_GB2312" w:hAnsi="宋体" w:eastAsia="仿宋_GB2312"/>
                <w:color w:val="000000"/>
                <w:sz w:val="24"/>
              </w:rPr>
            </w:pPr>
          </w:p>
          <w:p>
            <w:pPr>
              <w:rPr>
                <w:rFonts w:ascii="仿宋_GB2312" w:hAnsi="宋体" w:eastAsia="仿宋_GB2312"/>
                <w:color w:val="000000"/>
                <w:sz w:val="24"/>
              </w:rPr>
            </w:pPr>
            <w:r>
              <w:rPr>
                <w:rFonts w:hint="eastAsia" w:ascii="仿宋_GB2312" w:hAnsi="宋体" w:eastAsia="仿宋_GB2312"/>
                <w:color w:val="000000"/>
                <w:sz w:val="24"/>
              </w:rPr>
              <w:t>1、语法和词汇基本正确</w:t>
            </w:r>
          </w:p>
          <w:p>
            <w:pPr>
              <w:ind w:left="360" w:hanging="360" w:hangingChars="150"/>
              <w:rPr>
                <w:rFonts w:ascii="仿宋_GB2312" w:hAnsi="宋体" w:eastAsia="仿宋_GB2312"/>
                <w:color w:val="000000"/>
                <w:sz w:val="24"/>
              </w:rPr>
            </w:pPr>
            <w:r>
              <w:rPr>
                <w:rFonts w:hint="eastAsia" w:ascii="仿宋_GB2312" w:hAnsi="宋体" w:eastAsia="仿宋_GB2312"/>
                <w:color w:val="000000"/>
                <w:sz w:val="24"/>
              </w:rPr>
              <w:t>2、表达过程中词汇丰富、语法结构较为复杂</w:t>
            </w:r>
          </w:p>
          <w:p>
            <w:pPr>
              <w:ind w:left="360" w:hanging="360" w:hangingChars="150"/>
              <w:rPr>
                <w:rFonts w:ascii="仿宋_GB2312" w:hAnsi="宋体" w:eastAsia="仿宋_GB2312"/>
                <w:color w:val="000000"/>
                <w:sz w:val="24"/>
              </w:rPr>
            </w:pPr>
            <w:r>
              <w:rPr>
                <w:rFonts w:hint="eastAsia" w:ascii="仿宋_GB2312" w:hAnsi="宋体" w:eastAsia="仿宋_GB2312"/>
                <w:color w:val="000000"/>
                <w:sz w:val="24"/>
              </w:rPr>
              <w:t>3、发音较好，但允许有一些不影响理解的母语口音</w:t>
            </w:r>
          </w:p>
        </w:tc>
        <w:tc>
          <w:tcPr>
            <w:tcW w:w="2976" w:type="dxa"/>
          </w:tcPr>
          <w:p>
            <w:pPr>
              <w:rPr>
                <w:rFonts w:ascii="仿宋_GB2312" w:hAnsi="宋体" w:eastAsia="仿宋_GB2312"/>
                <w:color w:val="000000"/>
                <w:sz w:val="24"/>
              </w:rPr>
            </w:pPr>
          </w:p>
          <w:p>
            <w:pPr>
              <w:ind w:firstLine="240" w:firstLineChars="100"/>
              <w:rPr>
                <w:rFonts w:ascii="仿宋_GB2312" w:hAnsi="宋体" w:eastAsia="仿宋_GB2312"/>
                <w:color w:val="000000"/>
                <w:sz w:val="24"/>
              </w:rPr>
            </w:pPr>
            <w:r>
              <w:rPr>
                <w:rFonts w:hint="eastAsia" w:ascii="仿宋_GB2312" w:hAnsi="宋体" w:eastAsia="仿宋_GB2312"/>
                <w:color w:val="000000"/>
                <w:sz w:val="24"/>
              </w:rPr>
              <w:t>在讨论有关话题时能进行较长时间的语言连贯的发言，但允许由于无法找到合适的词语而造成的偶尔停顿</w:t>
            </w:r>
          </w:p>
        </w:tc>
        <w:tc>
          <w:tcPr>
            <w:tcW w:w="2977" w:type="dxa"/>
          </w:tcPr>
          <w:p>
            <w:pPr>
              <w:rPr>
                <w:rFonts w:ascii="仿宋_GB2312" w:hAnsi="宋体" w:eastAsia="仿宋_GB2312"/>
                <w:color w:val="000000"/>
                <w:sz w:val="24"/>
              </w:rPr>
            </w:pPr>
          </w:p>
          <w:p>
            <w:pPr>
              <w:ind w:left="360" w:hanging="360" w:hangingChars="150"/>
              <w:rPr>
                <w:rFonts w:ascii="仿宋_GB2312" w:hAnsi="宋体" w:eastAsia="仿宋_GB2312"/>
                <w:color w:val="000000"/>
                <w:sz w:val="24"/>
              </w:rPr>
            </w:pPr>
            <w:r>
              <w:rPr>
                <w:rFonts w:hint="eastAsia" w:ascii="仿宋_GB2312" w:hAnsi="宋体" w:eastAsia="仿宋_GB2312"/>
                <w:color w:val="000000"/>
                <w:sz w:val="24"/>
              </w:rPr>
              <w:t>1、能够自然、积极的参与讨论或对话</w:t>
            </w:r>
          </w:p>
          <w:p>
            <w:pPr>
              <w:ind w:left="360" w:hanging="360" w:hangingChars="150"/>
              <w:rPr>
                <w:rFonts w:ascii="仿宋_GB2312" w:hAnsi="宋体" w:eastAsia="仿宋_GB2312"/>
                <w:color w:val="000000"/>
                <w:sz w:val="24"/>
              </w:rPr>
            </w:pPr>
            <w:r>
              <w:rPr>
                <w:rFonts w:hint="eastAsia" w:ascii="仿宋_GB2312" w:hAnsi="宋体" w:eastAsia="仿宋_GB2312"/>
                <w:color w:val="000000"/>
                <w:sz w:val="24"/>
              </w:rPr>
              <w:t>2、语言的使用总体上能与语境和目的相适应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7" w:hRule="atLeast"/>
        </w:trPr>
        <w:tc>
          <w:tcPr>
            <w:tcW w:w="710" w:type="dxa"/>
            <w:vAlign w:val="center"/>
          </w:tcPr>
          <w:p>
            <w:pPr>
              <w:jc w:val="center"/>
              <w:rPr>
                <w:rFonts w:ascii="仿宋_GB2312" w:hAnsi="宋体" w:eastAsia="仿宋_GB2312"/>
                <w:color w:val="000000"/>
                <w:sz w:val="24"/>
              </w:rPr>
            </w:pPr>
            <w:r>
              <w:rPr>
                <w:rFonts w:hint="eastAsia" w:ascii="仿宋_GB2312" w:hAnsi="宋体" w:eastAsia="仿宋_GB2312"/>
                <w:color w:val="000000"/>
                <w:sz w:val="24"/>
              </w:rPr>
              <w:t>B</w:t>
            </w:r>
          </w:p>
        </w:tc>
        <w:tc>
          <w:tcPr>
            <w:tcW w:w="3402" w:type="dxa"/>
          </w:tcPr>
          <w:p>
            <w:pPr>
              <w:ind w:left="360" w:hanging="360" w:hangingChars="150"/>
              <w:rPr>
                <w:rFonts w:ascii="仿宋_GB2312" w:hAnsi="宋体" w:eastAsia="仿宋_GB2312"/>
                <w:color w:val="000000"/>
                <w:sz w:val="24"/>
              </w:rPr>
            </w:pPr>
            <w:r>
              <w:rPr>
                <w:rFonts w:hint="eastAsia" w:ascii="仿宋_GB2312" w:hAnsi="宋体" w:eastAsia="仿宋_GB2312"/>
                <w:color w:val="000000"/>
                <w:sz w:val="24"/>
              </w:rPr>
              <w:t>1、语法和词汇有一些错误，但未严重影响交际</w:t>
            </w:r>
          </w:p>
          <w:p>
            <w:pPr>
              <w:ind w:left="360" w:hanging="360" w:hangingChars="150"/>
              <w:rPr>
                <w:rFonts w:ascii="仿宋_GB2312" w:hAnsi="宋体" w:eastAsia="仿宋_GB2312"/>
                <w:color w:val="000000"/>
                <w:sz w:val="24"/>
              </w:rPr>
            </w:pPr>
            <w:r>
              <w:rPr>
                <w:rFonts w:hint="eastAsia" w:ascii="仿宋_GB2312" w:hAnsi="宋体" w:eastAsia="仿宋_GB2312"/>
                <w:color w:val="000000"/>
                <w:sz w:val="24"/>
              </w:rPr>
              <w:t>2、表达过程中词汇较丰富</w:t>
            </w:r>
          </w:p>
          <w:p>
            <w:pPr>
              <w:rPr>
                <w:rFonts w:ascii="仿宋_GB2312" w:hAnsi="宋体" w:eastAsia="仿宋_GB2312"/>
                <w:color w:val="000000"/>
                <w:sz w:val="24"/>
              </w:rPr>
            </w:pPr>
            <w:r>
              <w:rPr>
                <w:rFonts w:hint="eastAsia" w:ascii="仿宋_GB2312" w:hAnsi="宋体" w:eastAsia="仿宋_GB2312"/>
                <w:color w:val="000000"/>
                <w:sz w:val="24"/>
              </w:rPr>
              <w:t>3、发音尚可</w:t>
            </w:r>
          </w:p>
          <w:p>
            <w:pPr>
              <w:rPr>
                <w:rFonts w:ascii="仿宋_GB2312" w:hAnsi="宋体" w:eastAsia="仿宋_GB2312"/>
                <w:color w:val="000000"/>
                <w:sz w:val="24"/>
              </w:rPr>
            </w:pPr>
          </w:p>
        </w:tc>
        <w:tc>
          <w:tcPr>
            <w:tcW w:w="2976" w:type="dxa"/>
          </w:tcPr>
          <w:p>
            <w:pPr>
              <w:ind w:left="360" w:hanging="360" w:hangingChars="150"/>
              <w:rPr>
                <w:rFonts w:ascii="仿宋_GB2312" w:hAnsi="宋体" w:eastAsia="仿宋_GB2312"/>
                <w:color w:val="000000"/>
                <w:sz w:val="24"/>
              </w:rPr>
            </w:pPr>
            <w:r>
              <w:rPr>
                <w:rFonts w:hint="eastAsia" w:ascii="仿宋_GB2312" w:hAnsi="宋体" w:eastAsia="仿宋_GB2312"/>
                <w:color w:val="000000"/>
                <w:sz w:val="24"/>
              </w:rPr>
              <w:t>1、能进行较连贯的发言，但是多数发言比较简短</w:t>
            </w:r>
          </w:p>
          <w:p>
            <w:pPr>
              <w:ind w:left="360" w:hanging="360" w:hangingChars="150"/>
              <w:rPr>
                <w:rFonts w:ascii="仿宋_GB2312" w:hAnsi="宋体" w:eastAsia="仿宋_GB2312"/>
                <w:color w:val="000000"/>
                <w:sz w:val="24"/>
              </w:rPr>
            </w:pPr>
            <w:r>
              <w:rPr>
                <w:rFonts w:hint="eastAsia" w:ascii="仿宋_GB2312" w:hAnsi="宋体" w:eastAsia="仿宋_GB2312"/>
                <w:color w:val="000000"/>
                <w:sz w:val="24"/>
              </w:rPr>
              <w:t>2、组织思想和搜寻词语时频繁出现停顿，有时会影响交际</w:t>
            </w:r>
          </w:p>
        </w:tc>
        <w:tc>
          <w:tcPr>
            <w:tcW w:w="2977" w:type="dxa"/>
          </w:tcPr>
          <w:p>
            <w:pPr>
              <w:ind w:left="394" w:leftChars="16" w:hanging="360" w:hangingChars="150"/>
              <w:rPr>
                <w:rFonts w:ascii="仿宋_GB2312" w:hAnsi="宋体" w:eastAsia="仿宋_GB2312"/>
                <w:color w:val="000000"/>
                <w:sz w:val="24"/>
              </w:rPr>
            </w:pPr>
            <w:r>
              <w:rPr>
                <w:rFonts w:hint="eastAsia" w:ascii="仿宋_GB2312" w:hAnsi="宋体" w:eastAsia="仿宋_GB2312"/>
                <w:color w:val="000000"/>
                <w:sz w:val="24"/>
              </w:rPr>
              <w:t>1、能积极参与讨论或对话，但有时内容不切题或未能与小组成员直接交流</w:t>
            </w:r>
          </w:p>
          <w:p>
            <w:pPr>
              <w:ind w:left="360" w:hanging="360" w:hangingChars="150"/>
              <w:rPr>
                <w:rFonts w:ascii="仿宋_GB2312" w:hAnsi="宋体" w:eastAsia="仿宋_GB2312"/>
                <w:color w:val="000000"/>
                <w:sz w:val="24"/>
              </w:rPr>
            </w:pPr>
            <w:r>
              <w:rPr>
                <w:rFonts w:hint="eastAsia" w:ascii="仿宋_GB2312" w:hAnsi="宋体" w:eastAsia="仿宋_GB2312"/>
                <w:color w:val="000000"/>
                <w:sz w:val="24"/>
              </w:rPr>
              <w:t>2、在语言的使用基本上能与语境和目的相适应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8" w:hRule="atLeast"/>
        </w:trPr>
        <w:tc>
          <w:tcPr>
            <w:tcW w:w="710" w:type="dxa"/>
            <w:vAlign w:val="center"/>
          </w:tcPr>
          <w:p>
            <w:pPr>
              <w:jc w:val="center"/>
              <w:rPr>
                <w:rFonts w:ascii="仿宋_GB2312" w:hAnsi="宋体" w:eastAsia="仿宋_GB2312"/>
                <w:color w:val="000000"/>
                <w:sz w:val="24"/>
              </w:rPr>
            </w:pPr>
            <w:r>
              <w:rPr>
                <w:rFonts w:hint="eastAsia" w:ascii="仿宋_GB2312" w:hAnsi="宋体" w:eastAsia="仿宋_GB2312"/>
                <w:color w:val="000000"/>
                <w:sz w:val="24"/>
              </w:rPr>
              <w:t>C</w:t>
            </w:r>
          </w:p>
        </w:tc>
        <w:tc>
          <w:tcPr>
            <w:tcW w:w="3402" w:type="dxa"/>
          </w:tcPr>
          <w:p>
            <w:pPr>
              <w:ind w:left="360" w:hanging="360" w:hangingChars="150"/>
              <w:rPr>
                <w:rFonts w:ascii="仿宋_GB2312" w:hAnsi="宋体" w:eastAsia="仿宋_GB2312"/>
                <w:color w:val="000000"/>
                <w:sz w:val="24"/>
              </w:rPr>
            </w:pPr>
            <w:r>
              <w:rPr>
                <w:rFonts w:hint="eastAsia" w:ascii="仿宋_GB2312" w:hAnsi="宋体" w:eastAsia="仿宋_GB2312"/>
                <w:color w:val="000000"/>
                <w:sz w:val="24"/>
              </w:rPr>
              <w:t>1、语法和词汇有错误，且有时会影响交际</w:t>
            </w:r>
          </w:p>
          <w:p>
            <w:pPr>
              <w:ind w:left="360" w:hanging="360" w:hangingChars="150"/>
              <w:rPr>
                <w:rFonts w:ascii="仿宋_GB2312" w:hAnsi="宋体" w:eastAsia="仿宋_GB2312"/>
                <w:color w:val="000000"/>
                <w:sz w:val="24"/>
              </w:rPr>
            </w:pPr>
            <w:r>
              <w:rPr>
                <w:rFonts w:hint="eastAsia" w:ascii="仿宋_GB2312" w:hAnsi="宋体" w:eastAsia="仿宋_GB2312"/>
                <w:color w:val="000000"/>
                <w:sz w:val="24"/>
              </w:rPr>
              <w:t>2、表达过程中词汇不丰富，语法结构简单</w:t>
            </w:r>
          </w:p>
          <w:p>
            <w:pPr>
              <w:ind w:left="360" w:hanging="360" w:hangingChars="150"/>
              <w:rPr>
                <w:rFonts w:ascii="仿宋_GB2312" w:hAnsi="宋体" w:eastAsia="仿宋_GB2312"/>
                <w:color w:val="000000"/>
                <w:sz w:val="24"/>
              </w:rPr>
            </w:pPr>
            <w:r>
              <w:rPr>
                <w:rFonts w:hint="eastAsia" w:ascii="仿宋_GB2312" w:hAnsi="宋体" w:eastAsia="仿宋_GB2312"/>
                <w:color w:val="000000"/>
                <w:sz w:val="24"/>
              </w:rPr>
              <w:t>3、发音有缺陷，有时会影响交际</w:t>
            </w:r>
          </w:p>
        </w:tc>
        <w:tc>
          <w:tcPr>
            <w:tcW w:w="2976" w:type="dxa"/>
          </w:tcPr>
          <w:p>
            <w:pPr>
              <w:rPr>
                <w:rFonts w:ascii="仿宋_GB2312" w:hAnsi="宋体" w:eastAsia="仿宋_GB2312"/>
                <w:color w:val="000000"/>
                <w:sz w:val="24"/>
              </w:rPr>
            </w:pPr>
            <w:r>
              <w:rPr>
                <w:rFonts w:hint="eastAsia" w:ascii="仿宋_GB2312" w:hAnsi="宋体" w:eastAsia="仿宋_GB2312"/>
                <w:color w:val="000000"/>
                <w:sz w:val="24"/>
              </w:rPr>
              <w:t>1、发言简短</w:t>
            </w:r>
          </w:p>
          <w:p>
            <w:pPr>
              <w:ind w:left="360" w:hanging="360" w:hangingChars="150"/>
              <w:rPr>
                <w:rFonts w:ascii="仿宋_GB2312" w:hAnsi="宋体" w:eastAsia="仿宋_GB2312"/>
                <w:color w:val="000000"/>
                <w:sz w:val="24"/>
              </w:rPr>
            </w:pPr>
            <w:r>
              <w:rPr>
                <w:rFonts w:hint="eastAsia" w:ascii="仿宋_GB2312" w:hAnsi="宋体" w:eastAsia="仿宋_GB2312"/>
                <w:color w:val="000000"/>
                <w:sz w:val="24"/>
              </w:rPr>
              <w:t>2、组织思想和搜寻词语时频繁出现较长时间的停顿，影响交际，但能够基本完成交际任务</w:t>
            </w:r>
          </w:p>
        </w:tc>
        <w:tc>
          <w:tcPr>
            <w:tcW w:w="2977" w:type="dxa"/>
          </w:tcPr>
          <w:p>
            <w:pPr>
              <w:rPr>
                <w:rFonts w:ascii="仿宋_GB2312" w:hAnsi="宋体" w:eastAsia="仿宋_GB2312"/>
                <w:color w:val="000000"/>
                <w:sz w:val="24"/>
              </w:rPr>
            </w:pPr>
            <w:r>
              <w:rPr>
                <w:rFonts w:hint="eastAsia" w:ascii="仿宋_GB2312" w:hAnsi="宋体" w:eastAsia="仿宋_GB2312"/>
                <w:color w:val="000000"/>
                <w:sz w:val="24"/>
              </w:rPr>
              <w:t>不能积极地参与讨论或对话，有时无法适应新话题或讨论内容的改变</w:t>
            </w:r>
          </w:p>
          <w:p>
            <w:pPr>
              <w:rPr>
                <w:rFonts w:ascii="仿宋_GB2312" w:hAnsi="宋体"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4" w:hRule="atLeast"/>
        </w:trPr>
        <w:tc>
          <w:tcPr>
            <w:tcW w:w="710" w:type="dxa"/>
            <w:vAlign w:val="center"/>
          </w:tcPr>
          <w:p>
            <w:pPr>
              <w:jc w:val="center"/>
              <w:rPr>
                <w:rFonts w:ascii="仿宋_GB2312" w:hAnsi="宋体" w:eastAsia="仿宋_GB2312"/>
                <w:color w:val="000000"/>
                <w:sz w:val="24"/>
              </w:rPr>
            </w:pPr>
            <w:r>
              <w:rPr>
                <w:rFonts w:hint="eastAsia" w:ascii="仿宋_GB2312" w:hAnsi="宋体" w:eastAsia="仿宋_GB2312"/>
                <w:color w:val="000000"/>
                <w:sz w:val="24"/>
              </w:rPr>
              <w:t>D</w:t>
            </w:r>
          </w:p>
        </w:tc>
        <w:tc>
          <w:tcPr>
            <w:tcW w:w="3402" w:type="dxa"/>
          </w:tcPr>
          <w:p>
            <w:pPr>
              <w:ind w:left="317" w:leftChars="-51" w:hanging="424" w:hangingChars="177"/>
              <w:rPr>
                <w:rFonts w:ascii="仿宋_GB2312" w:hAnsi="宋体" w:eastAsia="仿宋_GB2312"/>
                <w:color w:val="000000"/>
                <w:sz w:val="24"/>
              </w:rPr>
            </w:pPr>
            <w:r>
              <w:rPr>
                <w:rFonts w:hint="eastAsia" w:ascii="仿宋_GB2312" w:hAnsi="宋体" w:eastAsia="仿宋_GB2312"/>
                <w:color w:val="000000"/>
                <w:sz w:val="24"/>
              </w:rPr>
              <w:t xml:space="preserve"> 1、语法和词汇有较多错误，以至妨碍理解</w:t>
            </w:r>
          </w:p>
          <w:p>
            <w:pPr>
              <w:ind w:left="317" w:leftChars="-51" w:hanging="424" w:hangingChars="177"/>
              <w:rPr>
                <w:rFonts w:ascii="仿宋_GB2312" w:hAnsi="宋体" w:eastAsia="仿宋_GB2312"/>
                <w:color w:val="000000"/>
                <w:sz w:val="24"/>
              </w:rPr>
            </w:pPr>
            <w:r>
              <w:rPr>
                <w:rFonts w:hint="eastAsia" w:ascii="仿宋_GB2312" w:hAnsi="宋体" w:eastAsia="仿宋_GB2312"/>
                <w:color w:val="000000"/>
                <w:sz w:val="24"/>
              </w:rPr>
              <w:t xml:space="preserve"> 2、表达过程中因缺乏词汇和语法结构而影响交际</w:t>
            </w:r>
          </w:p>
          <w:p>
            <w:pPr>
              <w:ind w:left="317" w:leftChars="-51" w:hanging="424" w:hangingChars="177"/>
              <w:rPr>
                <w:rFonts w:ascii="仿宋_GB2312" w:hAnsi="宋体" w:eastAsia="仿宋_GB2312"/>
                <w:color w:val="000000"/>
                <w:sz w:val="24"/>
              </w:rPr>
            </w:pPr>
            <w:r>
              <w:rPr>
                <w:rFonts w:hint="eastAsia" w:ascii="仿宋_GB2312" w:hAnsi="宋体" w:eastAsia="仿宋_GB2312"/>
                <w:color w:val="000000"/>
                <w:sz w:val="24"/>
              </w:rPr>
              <w:t xml:space="preserve"> 3、发音较差，以至交际时常中断</w:t>
            </w:r>
          </w:p>
        </w:tc>
        <w:tc>
          <w:tcPr>
            <w:tcW w:w="2976" w:type="dxa"/>
          </w:tcPr>
          <w:p>
            <w:pPr>
              <w:rPr>
                <w:rFonts w:ascii="仿宋_GB2312" w:hAnsi="宋体" w:eastAsia="仿宋_GB2312"/>
                <w:color w:val="000000"/>
                <w:sz w:val="24"/>
              </w:rPr>
            </w:pPr>
          </w:p>
          <w:p>
            <w:pPr>
              <w:ind w:firstLine="240" w:firstLineChars="100"/>
              <w:rPr>
                <w:rFonts w:ascii="仿宋_GB2312" w:hAnsi="宋体" w:eastAsia="仿宋_GB2312"/>
                <w:color w:val="000000"/>
                <w:sz w:val="24"/>
              </w:rPr>
            </w:pPr>
            <w:r>
              <w:rPr>
                <w:rFonts w:hint="eastAsia" w:ascii="仿宋_GB2312" w:hAnsi="宋体" w:eastAsia="仿宋_GB2312"/>
                <w:color w:val="000000"/>
                <w:sz w:val="24"/>
              </w:rPr>
              <w:t>发言简短且毫无连贯性，几乎无法进行交际</w:t>
            </w:r>
          </w:p>
        </w:tc>
        <w:tc>
          <w:tcPr>
            <w:tcW w:w="2977" w:type="dxa"/>
          </w:tcPr>
          <w:p>
            <w:pPr>
              <w:pStyle w:val="4"/>
              <w:rPr>
                <w:rFonts w:ascii="仿宋_GB2312" w:hAnsi="宋体" w:eastAsia="仿宋_GB2312"/>
                <w:color w:val="000000"/>
                <w:szCs w:val="24"/>
              </w:rPr>
            </w:pPr>
          </w:p>
          <w:p>
            <w:pPr>
              <w:pStyle w:val="4"/>
              <w:rPr>
                <w:rFonts w:ascii="仿宋_GB2312" w:hAnsi="宋体" w:eastAsia="仿宋_GB2312"/>
                <w:color w:val="000000"/>
                <w:szCs w:val="24"/>
              </w:rPr>
            </w:pPr>
          </w:p>
          <w:p>
            <w:pPr>
              <w:rPr>
                <w:rFonts w:ascii="仿宋_GB2312" w:hAnsi="宋体" w:eastAsia="仿宋_GB2312"/>
                <w:color w:val="000000"/>
              </w:rPr>
            </w:pPr>
            <w:r>
              <w:rPr>
                <w:rFonts w:hint="eastAsia" w:ascii="仿宋_GB2312" w:hAnsi="宋体" w:eastAsia="仿宋_GB2312"/>
                <w:color w:val="000000"/>
                <w:sz w:val="24"/>
              </w:rPr>
              <w:t>不能参与小组讨论或对话</w:t>
            </w:r>
          </w:p>
        </w:tc>
      </w:tr>
    </w:tbl>
    <w:p>
      <w:pPr>
        <w:tabs>
          <w:tab w:val="left" w:pos="0"/>
        </w:tabs>
        <w:spacing w:line="460" w:lineRule="atLeast"/>
        <w:rPr>
          <w:rFonts w:ascii="黑体" w:hAnsi="黑体" w:eastAsia="黑体" w:cs="黑体"/>
          <w:sz w:val="32"/>
          <w:szCs w:val="32"/>
        </w:rPr>
      </w:pPr>
      <w:r>
        <w:rPr>
          <w:rFonts w:ascii="楷体_GB2312" w:eastAsia="楷体_GB2312"/>
          <w:b/>
          <w:color w:val="000000"/>
          <w:sz w:val="32"/>
          <w:szCs w:val="32"/>
        </w:rPr>
        <w:br w:type="page"/>
      </w:r>
    </w:p>
    <w:p>
      <w:pPr>
        <w:tabs>
          <w:tab w:val="left" w:pos="0"/>
        </w:tabs>
        <w:rPr>
          <w:rFonts w:ascii="黑体" w:hAnsi="黑体" w:eastAsia="黑体" w:cs="黑体"/>
          <w:sz w:val="32"/>
          <w:szCs w:val="32"/>
        </w:rPr>
      </w:pPr>
      <w:r>
        <w:rPr>
          <w:rFonts w:hint="eastAsia" w:ascii="黑体" w:hAnsi="黑体" w:eastAsia="黑体" w:cs="黑体"/>
          <w:sz w:val="32"/>
          <w:szCs w:val="32"/>
        </w:rPr>
        <w:t>附件</w:t>
      </w:r>
      <w:r>
        <w:rPr>
          <w:rFonts w:ascii="黑体" w:hAnsi="黑体" w:eastAsia="黑体" w:cs="黑体"/>
          <w:sz w:val="32"/>
          <w:szCs w:val="32"/>
        </w:rPr>
        <w:t>4</w:t>
      </w:r>
      <w:r>
        <w:rPr>
          <w:rFonts w:hint="eastAsia" w:ascii="黑体" w:hAnsi="黑体" w:eastAsia="黑体" w:cs="黑体"/>
          <w:sz w:val="32"/>
          <w:szCs w:val="32"/>
        </w:rPr>
        <w:t>：</w:t>
      </w:r>
    </w:p>
    <w:p>
      <w:pPr>
        <w:widowControl/>
        <w:spacing w:line="600" w:lineRule="exact"/>
        <w:outlineLvl w:val="0"/>
        <w:rPr>
          <w:rFonts w:ascii="仿宋_GB2312" w:hAnsi="仿宋" w:eastAsia="仿宋_GB2312"/>
          <w:b/>
          <w:color w:val="000000"/>
          <w:spacing w:val="-4"/>
          <w:kern w:val="0"/>
          <w:sz w:val="32"/>
          <w:szCs w:val="32"/>
        </w:rPr>
      </w:pPr>
      <w:r>
        <w:rPr>
          <w:rFonts w:hint="eastAsia" w:ascii="黑体" w:hAnsi="黑体" w:eastAsia="黑体"/>
          <w:bCs/>
          <w:sz w:val="32"/>
          <w:szCs w:val="32"/>
        </w:rPr>
        <w:t>表1：</w:t>
      </w:r>
      <w:r>
        <w:rPr>
          <w:rFonts w:ascii="黑体" w:hAnsi="黑体" w:eastAsia="黑体"/>
          <w:bCs/>
          <w:color w:val="000000"/>
          <w:sz w:val="18"/>
          <w:szCs w:val="18"/>
        </w:rPr>
        <w:t xml:space="preserve">                 </w:t>
      </w:r>
      <w:r>
        <w:rPr>
          <w:rFonts w:hint="eastAsia" w:ascii="仿宋_GB2312" w:hAnsi="仿宋" w:eastAsia="仿宋_GB2312"/>
          <w:b/>
          <w:color w:val="000000"/>
          <w:spacing w:val="-4"/>
          <w:kern w:val="0"/>
          <w:sz w:val="32"/>
          <w:szCs w:val="32"/>
        </w:rPr>
        <w:t>2024年 中 国 地 质 大 学（北京）</w:t>
      </w:r>
    </w:p>
    <w:p>
      <w:pPr>
        <w:widowControl/>
        <w:spacing w:line="600" w:lineRule="exact"/>
        <w:outlineLvl w:val="0"/>
        <w:rPr>
          <w:rFonts w:ascii="仿宋_GB2312" w:hAnsi="仿宋" w:eastAsia="仿宋_GB2312"/>
          <w:b/>
          <w:color w:val="000000"/>
          <w:spacing w:val="-4"/>
          <w:kern w:val="0"/>
          <w:sz w:val="32"/>
          <w:szCs w:val="32"/>
        </w:rPr>
      </w:pPr>
      <w:r>
        <w:rPr>
          <w:rFonts w:hint="eastAsia" w:ascii="仿宋_GB2312" w:hAnsi="仿宋" w:eastAsia="仿宋_GB2312"/>
          <w:b/>
          <w:color w:val="000000"/>
          <w:spacing w:val="-4"/>
          <w:kern w:val="0"/>
          <w:sz w:val="32"/>
          <w:szCs w:val="32"/>
        </w:rPr>
        <w:t xml:space="preserve">        </w:t>
      </w:r>
      <w:r>
        <w:rPr>
          <w:rFonts w:hint="eastAsia" w:ascii="仿宋_GB2312" w:hAnsi="仿宋" w:eastAsia="仿宋_GB2312"/>
          <w:b/>
          <w:color w:val="000000"/>
          <w:spacing w:val="-4"/>
          <w:kern w:val="0"/>
          <w:sz w:val="32"/>
          <w:szCs w:val="32"/>
          <w:u w:val="single"/>
        </w:rPr>
        <w:t xml:space="preserve"> </w:t>
      </w:r>
      <w:r>
        <w:rPr>
          <w:rFonts w:ascii="仿宋_GB2312" w:hAnsi="仿宋" w:eastAsia="仿宋_GB2312"/>
          <w:b/>
          <w:color w:val="000000"/>
          <w:spacing w:val="-4"/>
          <w:kern w:val="0"/>
          <w:sz w:val="32"/>
          <w:szCs w:val="32"/>
          <w:u w:val="single"/>
        </w:rPr>
        <w:t xml:space="preserve"> 工程技术</w:t>
      </w:r>
      <w:r>
        <w:rPr>
          <w:rFonts w:hint="eastAsia" w:ascii="仿宋_GB2312" w:hAnsi="仿宋" w:eastAsia="仿宋_GB2312"/>
          <w:b/>
          <w:color w:val="000000"/>
          <w:spacing w:val="-4"/>
          <w:kern w:val="0"/>
          <w:sz w:val="32"/>
          <w:szCs w:val="32"/>
          <w:u w:val="single"/>
        </w:rPr>
        <w:t xml:space="preserve">  </w:t>
      </w:r>
      <w:r>
        <w:rPr>
          <w:rFonts w:hint="eastAsia" w:ascii="仿宋_GB2312" w:hAnsi="仿宋" w:eastAsia="仿宋_GB2312"/>
          <w:b/>
          <w:color w:val="000000"/>
          <w:spacing w:val="-4"/>
          <w:kern w:val="0"/>
          <w:sz w:val="32"/>
          <w:szCs w:val="32"/>
        </w:rPr>
        <w:t>学院（部）硕士研究生复试情况总表</w:t>
      </w:r>
    </w:p>
    <w:tbl>
      <w:tblPr>
        <w:tblStyle w:val="9"/>
        <w:tblW w:w="97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03"/>
        <w:gridCol w:w="425"/>
        <w:gridCol w:w="849"/>
        <w:gridCol w:w="427"/>
        <w:gridCol w:w="1240"/>
        <w:gridCol w:w="2020"/>
        <w:gridCol w:w="1276"/>
        <w:gridCol w:w="617"/>
        <w:gridCol w:w="659"/>
        <w:gridCol w:w="8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9" w:hRule="atLeast"/>
          <w:jc w:val="center"/>
        </w:trPr>
        <w:tc>
          <w:tcPr>
            <w:tcW w:w="1403" w:type="dxa"/>
            <w:tcBorders>
              <w:top w:val="single" w:color="auto" w:sz="6" w:space="0"/>
              <w:left w:val="single" w:color="auto" w:sz="6" w:space="0"/>
            </w:tcBorders>
            <w:vAlign w:val="center"/>
          </w:tcPr>
          <w:p>
            <w:pPr>
              <w:tabs>
                <w:tab w:val="left" w:pos="0"/>
              </w:tabs>
              <w:jc w:val="center"/>
              <w:rPr>
                <w:rFonts w:ascii="仿宋_GB2312" w:hAnsi="新宋体" w:eastAsia="仿宋_GB2312"/>
                <w:bCs/>
                <w:color w:val="000000"/>
                <w:sz w:val="24"/>
              </w:rPr>
            </w:pPr>
            <w:r>
              <w:rPr>
                <w:rFonts w:hint="eastAsia" w:ascii="仿宋_GB2312" w:hAnsi="新宋体" w:eastAsia="仿宋_GB2312"/>
                <w:bCs/>
                <w:color w:val="000000"/>
                <w:sz w:val="24"/>
              </w:rPr>
              <w:t>考生姓名</w:t>
            </w:r>
          </w:p>
        </w:tc>
        <w:tc>
          <w:tcPr>
            <w:tcW w:w="1274" w:type="dxa"/>
            <w:gridSpan w:val="2"/>
            <w:tcBorders>
              <w:top w:val="single" w:color="auto" w:sz="6" w:space="0"/>
            </w:tcBorders>
            <w:vAlign w:val="center"/>
          </w:tcPr>
          <w:p>
            <w:pPr>
              <w:tabs>
                <w:tab w:val="left" w:pos="0"/>
              </w:tabs>
              <w:jc w:val="center"/>
              <w:rPr>
                <w:rFonts w:ascii="仿宋_GB2312" w:hAnsi="新宋体" w:eastAsia="仿宋_GB2312"/>
                <w:color w:val="000000"/>
                <w:sz w:val="24"/>
              </w:rPr>
            </w:pPr>
          </w:p>
        </w:tc>
        <w:tc>
          <w:tcPr>
            <w:tcW w:w="1667" w:type="dxa"/>
            <w:gridSpan w:val="2"/>
            <w:tcBorders>
              <w:top w:val="single" w:color="auto" w:sz="6" w:space="0"/>
            </w:tcBorders>
            <w:vAlign w:val="center"/>
          </w:tcPr>
          <w:p>
            <w:pPr>
              <w:tabs>
                <w:tab w:val="left" w:pos="0"/>
              </w:tabs>
              <w:jc w:val="center"/>
              <w:rPr>
                <w:rFonts w:ascii="仿宋_GB2312" w:hAnsi="新宋体" w:eastAsia="仿宋_GB2312"/>
                <w:color w:val="000000"/>
                <w:sz w:val="24"/>
              </w:rPr>
            </w:pPr>
            <w:r>
              <w:rPr>
                <w:rFonts w:hint="eastAsia" w:ascii="仿宋_GB2312" w:hAnsi="新宋体" w:eastAsia="仿宋_GB2312"/>
                <w:color w:val="000000"/>
                <w:sz w:val="24"/>
              </w:rPr>
              <w:t>考生编号</w:t>
            </w:r>
          </w:p>
        </w:tc>
        <w:tc>
          <w:tcPr>
            <w:tcW w:w="2020" w:type="dxa"/>
            <w:tcBorders>
              <w:top w:val="single" w:color="auto" w:sz="6" w:space="0"/>
            </w:tcBorders>
            <w:vAlign w:val="center"/>
          </w:tcPr>
          <w:p>
            <w:pPr>
              <w:tabs>
                <w:tab w:val="left" w:pos="0"/>
              </w:tabs>
              <w:ind w:left="132" w:leftChars="63" w:firstLine="240" w:firstLineChars="100"/>
              <w:jc w:val="center"/>
              <w:rPr>
                <w:rFonts w:ascii="仿宋_GB2312" w:hAnsi="新宋体" w:eastAsia="仿宋_GB2312"/>
                <w:color w:val="000000"/>
                <w:sz w:val="24"/>
              </w:rPr>
            </w:pPr>
            <w:r>
              <w:rPr>
                <w:rFonts w:hint="eastAsia" w:ascii="仿宋_GB2312" w:hAnsi="新宋体" w:eastAsia="仿宋_GB2312"/>
                <w:color w:val="000000"/>
                <w:sz w:val="24"/>
              </w:rPr>
              <w:t xml:space="preserve">      </w:t>
            </w:r>
          </w:p>
        </w:tc>
        <w:tc>
          <w:tcPr>
            <w:tcW w:w="1276" w:type="dxa"/>
            <w:tcBorders>
              <w:top w:val="single" w:color="auto" w:sz="6" w:space="0"/>
            </w:tcBorders>
            <w:vAlign w:val="center"/>
          </w:tcPr>
          <w:p>
            <w:pPr>
              <w:tabs>
                <w:tab w:val="left" w:pos="0"/>
              </w:tabs>
              <w:jc w:val="center"/>
              <w:rPr>
                <w:rFonts w:ascii="仿宋_GB2312" w:hAnsi="新宋体" w:eastAsia="仿宋_GB2312"/>
                <w:color w:val="000000"/>
                <w:sz w:val="24"/>
              </w:rPr>
            </w:pPr>
            <w:r>
              <w:rPr>
                <w:rFonts w:hint="eastAsia" w:ascii="仿宋_GB2312" w:hAnsi="新宋体" w:eastAsia="仿宋_GB2312"/>
                <w:color w:val="000000"/>
                <w:sz w:val="24"/>
              </w:rPr>
              <w:t>性别</w:t>
            </w:r>
          </w:p>
        </w:tc>
        <w:tc>
          <w:tcPr>
            <w:tcW w:w="617" w:type="dxa"/>
            <w:tcBorders>
              <w:top w:val="single" w:color="auto" w:sz="6" w:space="0"/>
            </w:tcBorders>
            <w:vAlign w:val="center"/>
          </w:tcPr>
          <w:p>
            <w:pPr>
              <w:tabs>
                <w:tab w:val="left" w:pos="0"/>
              </w:tabs>
              <w:jc w:val="center"/>
              <w:rPr>
                <w:rFonts w:ascii="仿宋_GB2312" w:hAnsi="新宋体" w:eastAsia="仿宋_GB2312"/>
                <w:color w:val="000000"/>
                <w:sz w:val="24"/>
              </w:rPr>
            </w:pPr>
          </w:p>
        </w:tc>
        <w:tc>
          <w:tcPr>
            <w:tcW w:w="1542" w:type="dxa"/>
            <w:gridSpan w:val="2"/>
            <w:vMerge w:val="restart"/>
            <w:tcBorders>
              <w:top w:val="single" w:color="auto" w:sz="6" w:space="0"/>
              <w:right w:val="single" w:color="auto" w:sz="6" w:space="0"/>
            </w:tcBorders>
            <w:vAlign w:val="center"/>
          </w:tcPr>
          <w:p>
            <w:pPr>
              <w:tabs>
                <w:tab w:val="left" w:pos="0"/>
              </w:tabs>
              <w:jc w:val="center"/>
              <w:rPr>
                <w:rFonts w:ascii="仿宋_GB2312" w:hAnsi="新宋体" w:eastAsia="仿宋_GB2312"/>
                <w:color w:val="000000"/>
                <w:spacing w:val="-6"/>
                <w:sz w:val="24"/>
              </w:rPr>
            </w:pPr>
            <w:r>
              <w:rPr>
                <w:rFonts w:hint="eastAsia" w:ascii="仿宋_GB2312" w:hAnsi="新宋体" w:eastAsia="仿宋_GB2312"/>
                <w:color w:val="000000"/>
                <w:sz w:val="24"/>
              </w:rPr>
              <w:t xml:space="preserve"> </w:t>
            </w:r>
            <w:r>
              <w:rPr>
                <w:rFonts w:hint="eastAsia" w:ascii="仿宋_GB2312" w:hAnsi="新宋体" w:eastAsia="仿宋_GB2312"/>
                <w:color w:val="000000"/>
                <w:spacing w:val="-6"/>
                <w:sz w:val="24"/>
              </w:rPr>
              <w:t>本人近期</w:t>
            </w:r>
          </w:p>
          <w:p>
            <w:pPr>
              <w:tabs>
                <w:tab w:val="left" w:pos="0"/>
              </w:tabs>
              <w:jc w:val="center"/>
              <w:rPr>
                <w:rFonts w:ascii="仿宋_GB2312" w:hAnsi="新宋体" w:eastAsia="仿宋_GB2312"/>
                <w:color w:val="000000"/>
                <w:spacing w:val="-6"/>
                <w:sz w:val="24"/>
              </w:rPr>
            </w:pPr>
            <w:r>
              <w:rPr>
                <w:rFonts w:hint="eastAsia" w:ascii="仿宋_GB2312" w:hAnsi="新宋体" w:eastAsia="仿宋_GB2312"/>
                <w:color w:val="000000"/>
                <w:spacing w:val="-6"/>
                <w:sz w:val="24"/>
              </w:rPr>
              <w:t>一寸彩色</w:t>
            </w:r>
          </w:p>
          <w:p>
            <w:pPr>
              <w:tabs>
                <w:tab w:val="left" w:pos="0"/>
              </w:tabs>
              <w:jc w:val="center"/>
              <w:rPr>
                <w:rFonts w:ascii="仿宋_GB2312" w:hAnsi="新宋体" w:eastAsia="仿宋_GB2312"/>
                <w:color w:val="000000"/>
                <w:spacing w:val="-6"/>
                <w:sz w:val="24"/>
              </w:rPr>
            </w:pPr>
            <w:r>
              <w:rPr>
                <w:rFonts w:hint="eastAsia" w:ascii="仿宋_GB2312" w:hAnsi="新宋体" w:eastAsia="仿宋_GB2312"/>
                <w:color w:val="000000"/>
                <w:spacing w:val="-6"/>
                <w:sz w:val="24"/>
              </w:rPr>
              <w:t>正面免冠</w:t>
            </w:r>
          </w:p>
          <w:p>
            <w:pPr>
              <w:tabs>
                <w:tab w:val="left" w:pos="0"/>
              </w:tabs>
              <w:jc w:val="center"/>
              <w:rPr>
                <w:rFonts w:ascii="仿宋_GB2312" w:hAnsi="新宋体" w:eastAsia="仿宋_GB2312"/>
                <w:color w:val="000000"/>
                <w:sz w:val="24"/>
              </w:rPr>
            </w:pPr>
            <w:r>
              <w:rPr>
                <w:rFonts w:hint="eastAsia" w:ascii="仿宋_GB2312" w:hAnsi="新宋体" w:eastAsia="仿宋_GB2312"/>
                <w:color w:val="000000"/>
                <w:spacing w:val="-6"/>
                <w:sz w:val="24"/>
              </w:rPr>
              <w:t>照    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3" w:hRule="atLeast"/>
          <w:jc w:val="center"/>
        </w:trPr>
        <w:tc>
          <w:tcPr>
            <w:tcW w:w="1403" w:type="dxa"/>
            <w:tcBorders>
              <w:left w:val="single" w:color="auto" w:sz="6" w:space="0"/>
            </w:tcBorders>
            <w:vAlign w:val="center"/>
          </w:tcPr>
          <w:p>
            <w:pPr>
              <w:tabs>
                <w:tab w:val="left" w:pos="0"/>
              </w:tabs>
              <w:jc w:val="center"/>
              <w:rPr>
                <w:rFonts w:ascii="仿宋_GB2312" w:hAnsi="新宋体" w:eastAsia="仿宋_GB2312"/>
                <w:bCs/>
                <w:color w:val="000000"/>
                <w:sz w:val="24"/>
              </w:rPr>
            </w:pPr>
            <w:r>
              <w:rPr>
                <w:rFonts w:hint="eastAsia" w:ascii="仿宋_GB2312" w:hAnsi="新宋体" w:eastAsia="仿宋_GB2312"/>
                <w:color w:val="000000"/>
                <w:sz w:val="24"/>
              </w:rPr>
              <w:t>出生日期</w:t>
            </w:r>
          </w:p>
        </w:tc>
        <w:tc>
          <w:tcPr>
            <w:tcW w:w="2941" w:type="dxa"/>
            <w:gridSpan w:val="4"/>
            <w:vAlign w:val="center"/>
          </w:tcPr>
          <w:p>
            <w:pPr>
              <w:tabs>
                <w:tab w:val="left" w:pos="0"/>
              </w:tabs>
              <w:jc w:val="center"/>
              <w:rPr>
                <w:rFonts w:ascii="仿宋_GB2312" w:hAnsi="新宋体" w:eastAsia="仿宋_GB2312"/>
                <w:color w:val="000000"/>
                <w:sz w:val="24"/>
              </w:rPr>
            </w:pPr>
          </w:p>
        </w:tc>
        <w:tc>
          <w:tcPr>
            <w:tcW w:w="2020" w:type="dxa"/>
            <w:vAlign w:val="center"/>
          </w:tcPr>
          <w:p>
            <w:pPr>
              <w:tabs>
                <w:tab w:val="left" w:pos="0"/>
              </w:tabs>
              <w:jc w:val="center"/>
              <w:rPr>
                <w:rFonts w:ascii="仿宋_GB2312" w:hAnsi="新宋体" w:eastAsia="仿宋_GB2312"/>
                <w:color w:val="000000"/>
                <w:sz w:val="24"/>
              </w:rPr>
            </w:pPr>
            <w:r>
              <w:rPr>
                <w:rFonts w:hint="eastAsia" w:ascii="仿宋_GB2312" w:hAnsi="新宋体" w:eastAsia="仿宋_GB2312"/>
                <w:color w:val="000000"/>
                <w:sz w:val="24"/>
              </w:rPr>
              <w:t>联系电话</w:t>
            </w:r>
          </w:p>
        </w:tc>
        <w:tc>
          <w:tcPr>
            <w:tcW w:w="1893" w:type="dxa"/>
            <w:gridSpan w:val="2"/>
            <w:vAlign w:val="center"/>
          </w:tcPr>
          <w:p>
            <w:pPr>
              <w:tabs>
                <w:tab w:val="left" w:pos="0"/>
              </w:tabs>
              <w:jc w:val="center"/>
              <w:rPr>
                <w:rFonts w:ascii="仿宋_GB2312" w:hAnsi="新宋体" w:eastAsia="仿宋_GB2312"/>
                <w:color w:val="000000"/>
                <w:sz w:val="24"/>
              </w:rPr>
            </w:pPr>
          </w:p>
        </w:tc>
        <w:tc>
          <w:tcPr>
            <w:tcW w:w="1542" w:type="dxa"/>
            <w:gridSpan w:val="2"/>
            <w:vMerge w:val="continue"/>
            <w:tcBorders>
              <w:right w:val="single" w:color="auto" w:sz="6" w:space="0"/>
            </w:tcBorders>
            <w:vAlign w:val="center"/>
          </w:tcPr>
          <w:p>
            <w:pPr>
              <w:tabs>
                <w:tab w:val="left" w:pos="0"/>
              </w:tabs>
              <w:jc w:val="center"/>
              <w:rPr>
                <w:rFonts w:ascii="仿宋_GB2312" w:hAnsi="新宋体"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7" w:hRule="atLeast"/>
          <w:jc w:val="center"/>
        </w:trPr>
        <w:tc>
          <w:tcPr>
            <w:tcW w:w="2677" w:type="dxa"/>
            <w:gridSpan w:val="3"/>
            <w:tcBorders>
              <w:left w:val="single" w:color="auto" w:sz="6" w:space="0"/>
            </w:tcBorders>
            <w:vAlign w:val="center"/>
          </w:tcPr>
          <w:p>
            <w:pPr>
              <w:tabs>
                <w:tab w:val="left" w:pos="0"/>
              </w:tabs>
              <w:jc w:val="center"/>
              <w:rPr>
                <w:rFonts w:ascii="仿宋_GB2312" w:hAnsi="新宋体" w:eastAsia="仿宋_GB2312"/>
                <w:bCs/>
                <w:color w:val="000000"/>
                <w:sz w:val="24"/>
              </w:rPr>
            </w:pPr>
            <w:r>
              <w:rPr>
                <w:rFonts w:hint="eastAsia" w:ascii="仿宋_GB2312" w:hAnsi="新宋体" w:eastAsia="仿宋_GB2312"/>
                <w:bCs/>
                <w:color w:val="000000"/>
                <w:sz w:val="24"/>
              </w:rPr>
              <w:t>身份证号</w:t>
            </w:r>
          </w:p>
        </w:tc>
        <w:tc>
          <w:tcPr>
            <w:tcW w:w="5580" w:type="dxa"/>
            <w:gridSpan w:val="5"/>
            <w:vAlign w:val="center"/>
          </w:tcPr>
          <w:p>
            <w:pPr>
              <w:tabs>
                <w:tab w:val="left" w:pos="0"/>
              </w:tabs>
              <w:jc w:val="center"/>
              <w:rPr>
                <w:rFonts w:ascii="仿宋_GB2312" w:hAnsi="新宋体" w:eastAsia="仿宋_GB2312"/>
                <w:color w:val="000000"/>
                <w:sz w:val="24"/>
              </w:rPr>
            </w:pPr>
          </w:p>
        </w:tc>
        <w:tc>
          <w:tcPr>
            <w:tcW w:w="1542" w:type="dxa"/>
            <w:gridSpan w:val="2"/>
            <w:vMerge w:val="continue"/>
            <w:tcBorders>
              <w:right w:val="single" w:color="auto" w:sz="6" w:space="0"/>
            </w:tcBorders>
            <w:vAlign w:val="center"/>
          </w:tcPr>
          <w:p>
            <w:pPr>
              <w:tabs>
                <w:tab w:val="left" w:pos="0"/>
              </w:tabs>
              <w:jc w:val="center"/>
              <w:rPr>
                <w:rFonts w:ascii="仿宋_GB2312" w:hAnsi="新宋体"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7" w:hRule="atLeast"/>
          <w:jc w:val="center"/>
        </w:trPr>
        <w:tc>
          <w:tcPr>
            <w:tcW w:w="2677" w:type="dxa"/>
            <w:gridSpan w:val="3"/>
            <w:tcBorders>
              <w:left w:val="single" w:color="auto" w:sz="6" w:space="0"/>
            </w:tcBorders>
            <w:vAlign w:val="center"/>
          </w:tcPr>
          <w:p>
            <w:pPr>
              <w:tabs>
                <w:tab w:val="left" w:pos="0"/>
              </w:tabs>
              <w:jc w:val="center"/>
              <w:rPr>
                <w:rFonts w:ascii="仿宋_GB2312" w:hAnsi="新宋体" w:eastAsia="仿宋_GB2312"/>
                <w:bCs/>
                <w:color w:val="000000"/>
                <w:sz w:val="24"/>
              </w:rPr>
            </w:pPr>
            <w:r>
              <w:rPr>
                <w:rFonts w:hint="eastAsia" w:ascii="仿宋_GB2312" w:hAnsi="新宋体" w:eastAsia="仿宋_GB2312"/>
                <w:bCs/>
                <w:color w:val="000000"/>
                <w:sz w:val="24"/>
              </w:rPr>
              <w:t>通讯地址、邮编</w:t>
            </w:r>
          </w:p>
        </w:tc>
        <w:tc>
          <w:tcPr>
            <w:tcW w:w="5580" w:type="dxa"/>
            <w:gridSpan w:val="5"/>
            <w:vAlign w:val="center"/>
          </w:tcPr>
          <w:p>
            <w:pPr>
              <w:tabs>
                <w:tab w:val="left" w:pos="0"/>
              </w:tabs>
              <w:jc w:val="center"/>
              <w:rPr>
                <w:rFonts w:ascii="仿宋_GB2312" w:hAnsi="新宋体" w:eastAsia="仿宋_GB2312"/>
                <w:color w:val="000000"/>
                <w:sz w:val="24"/>
              </w:rPr>
            </w:pPr>
          </w:p>
        </w:tc>
        <w:tc>
          <w:tcPr>
            <w:tcW w:w="1542" w:type="dxa"/>
            <w:gridSpan w:val="2"/>
            <w:vMerge w:val="continue"/>
            <w:tcBorders>
              <w:right w:val="single" w:color="auto" w:sz="6" w:space="0"/>
            </w:tcBorders>
            <w:vAlign w:val="center"/>
          </w:tcPr>
          <w:p>
            <w:pPr>
              <w:tabs>
                <w:tab w:val="left" w:pos="0"/>
              </w:tabs>
              <w:jc w:val="center"/>
              <w:rPr>
                <w:rFonts w:ascii="仿宋_GB2312" w:hAnsi="新宋体"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2" w:hRule="atLeast"/>
          <w:jc w:val="center"/>
        </w:trPr>
        <w:tc>
          <w:tcPr>
            <w:tcW w:w="2677" w:type="dxa"/>
            <w:gridSpan w:val="3"/>
            <w:tcBorders>
              <w:left w:val="single" w:color="auto" w:sz="6" w:space="0"/>
            </w:tcBorders>
            <w:vAlign w:val="center"/>
          </w:tcPr>
          <w:p>
            <w:pPr>
              <w:tabs>
                <w:tab w:val="left" w:pos="0"/>
              </w:tabs>
              <w:jc w:val="center"/>
              <w:rPr>
                <w:rFonts w:ascii="仿宋_GB2312" w:hAnsi="新宋体" w:eastAsia="仿宋_GB2312"/>
                <w:bCs/>
                <w:color w:val="000000"/>
                <w:sz w:val="24"/>
              </w:rPr>
            </w:pPr>
            <w:r>
              <w:rPr>
                <w:rFonts w:hint="eastAsia" w:ascii="仿宋_GB2312" w:hAnsi="新宋体" w:eastAsia="仿宋_GB2312"/>
                <w:bCs/>
                <w:color w:val="000000"/>
                <w:sz w:val="24"/>
              </w:rPr>
              <w:t>考生来源</w:t>
            </w:r>
          </w:p>
        </w:tc>
        <w:tc>
          <w:tcPr>
            <w:tcW w:w="5580" w:type="dxa"/>
            <w:gridSpan w:val="5"/>
            <w:tcBorders>
              <w:bottom w:val="single" w:color="auto" w:sz="6" w:space="0"/>
            </w:tcBorders>
            <w:vAlign w:val="center"/>
          </w:tcPr>
          <w:p>
            <w:pPr>
              <w:tabs>
                <w:tab w:val="left" w:pos="0"/>
              </w:tabs>
              <w:rPr>
                <w:rFonts w:ascii="仿宋_GB2312" w:hAnsi="新宋体" w:eastAsia="仿宋_GB2312"/>
                <w:color w:val="000000"/>
                <w:sz w:val="24"/>
              </w:rPr>
            </w:pPr>
            <w:r>
              <w:rPr>
                <w:rFonts w:hint="eastAsia" w:ascii="仿宋_GB2312" w:hAnsi="新宋体" w:eastAsia="仿宋_GB2312"/>
                <w:color w:val="000000"/>
                <w:sz w:val="24"/>
              </w:rPr>
              <w:t>□全日制应届本科  □成人应届本科  □其他</w:t>
            </w:r>
          </w:p>
        </w:tc>
        <w:tc>
          <w:tcPr>
            <w:tcW w:w="1542" w:type="dxa"/>
            <w:gridSpan w:val="2"/>
            <w:vMerge w:val="continue"/>
            <w:tcBorders>
              <w:right w:val="single" w:color="auto" w:sz="6" w:space="0"/>
            </w:tcBorders>
            <w:vAlign w:val="center"/>
          </w:tcPr>
          <w:p>
            <w:pPr>
              <w:tabs>
                <w:tab w:val="left" w:pos="0"/>
              </w:tabs>
              <w:jc w:val="center"/>
              <w:rPr>
                <w:rFonts w:ascii="仿宋_GB2312" w:hAnsi="新宋体"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6" w:hRule="atLeast"/>
          <w:jc w:val="center"/>
        </w:trPr>
        <w:tc>
          <w:tcPr>
            <w:tcW w:w="2677" w:type="dxa"/>
            <w:gridSpan w:val="3"/>
            <w:tcBorders>
              <w:left w:val="single" w:color="auto" w:sz="6" w:space="0"/>
            </w:tcBorders>
            <w:vAlign w:val="center"/>
          </w:tcPr>
          <w:p>
            <w:pPr>
              <w:tabs>
                <w:tab w:val="left" w:pos="0"/>
              </w:tabs>
              <w:jc w:val="center"/>
              <w:rPr>
                <w:rFonts w:ascii="仿宋_GB2312" w:hAnsi="新宋体" w:eastAsia="仿宋_GB2312"/>
                <w:bCs/>
                <w:color w:val="000000"/>
                <w:sz w:val="24"/>
              </w:rPr>
            </w:pPr>
            <w:r>
              <w:rPr>
                <w:rFonts w:hint="eastAsia" w:ascii="仿宋_GB2312" w:hAnsi="新宋体" w:eastAsia="仿宋_GB2312"/>
                <w:bCs/>
                <w:color w:val="000000"/>
                <w:sz w:val="24"/>
              </w:rPr>
              <w:t>考生学历</w:t>
            </w:r>
          </w:p>
        </w:tc>
        <w:tc>
          <w:tcPr>
            <w:tcW w:w="5580" w:type="dxa"/>
            <w:gridSpan w:val="5"/>
            <w:tcBorders>
              <w:bottom w:val="single" w:color="auto" w:sz="6" w:space="0"/>
            </w:tcBorders>
            <w:vAlign w:val="center"/>
          </w:tcPr>
          <w:p>
            <w:pPr>
              <w:tabs>
                <w:tab w:val="left" w:pos="0"/>
              </w:tabs>
              <w:rPr>
                <w:rFonts w:ascii="仿宋_GB2312" w:hAnsi="新宋体" w:eastAsia="仿宋_GB2312"/>
                <w:color w:val="000000"/>
                <w:sz w:val="24"/>
              </w:rPr>
            </w:pPr>
            <w:r>
              <w:rPr>
                <w:rFonts w:hint="eastAsia" w:ascii="仿宋_GB2312" w:hAnsi="新宋体" w:eastAsia="仿宋_GB2312"/>
                <w:color w:val="000000"/>
                <w:sz w:val="24"/>
              </w:rPr>
              <w:t xml:space="preserve">□研究生  □大学本科  □本科以下  </w:t>
            </w:r>
          </w:p>
        </w:tc>
        <w:tc>
          <w:tcPr>
            <w:tcW w:w="1542" w:type="dxa"/>
            <w:gridSpan w:val="2"/>
            <w:vMerge w:val="continue"/>
            <w:tcBorders>
              <w:bottom w:val="single" w:color="auto" w:sz="6" w:space="0"/>
              <w:right w:val="single" w:color="auto" w:sz="6" w:space="0"/>
            </w:tcBorders>
            <w:vAlign w:val="center"/>
          </w:tcPr>
          <w:p>
            <w:pPr>
              <w:tabs>
                <w:tab w:val="left" w:pos="0"/>
              </w:tabs>
              <w:jc w:val="center"/>
              <w:rPr>
                <w:rFonts w:ascii="仿宋_GB2312" w:hAnsi="新宋体"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1" w:hRule="atLeast"/>
          <w:jc w:val="center"/>
        </w:trPr>
        <w:tc>
          <w:tcPr>
            <w:tcW w:w="2677" w:type="dxa"/>
            <w:gridSpan w:val="3"/>
            <w:tcBorders>
              <w:left w:val="single" w:color="auto" w:sz="6" w:space="0"/>
            </w:tcBorders>
            <w:vAlign w:val="center"/>
          </w:tcPr>
          <w:p>
            <w:pPr>
              <w:tabs>
                <w:tab w:val="left" w:pos="0"/>
              </w:tabs>
              <w:jc w:val="center"/>
              <w:rPr>
                <w:rFonts w:ascii="仿宋_GB2312" w:hAnsi="新宋体" w:eastAsia="仿宋_GB2312"/>
                <w:bCs/>
                <w:color w:val="000000"/>
                <w:sz w:val="24"/>
              </w:rPr>
            </w:pPr>
            <w:r>
              <w:rPr>
                <w:rFonts w:hint="eastAsia" w:ascii="仿宋_GB2312" w:hAnsi="新宋体" w:eastAsia="仿宋_GB2312"/>
                <w:bCs/>
                <w:color w:val="000000"/>
                <w:sz w:val="24"/>
              </w:rPr>
              <w:t>报考专业代码及名称</w:t>
            </w:r>
          </w:p>
        </w:tc>
        <w:tc>
          <w:tcPr>
            <w:tcW w:w="7122" w:type="dxa"/>
            <w:gridSpan w:val="7"/>
            <w:tcBorders>
              <w:right w:val="single" w:color="auto" w:sz="6" w:space="0"/>
            </w:tcBorders>
            <w:vAlign w:val="center"/>
          </w:tcPr>
          <w:p>
            <w:pPr>
              <w:tabs>
                <w:tab w:val="left" w:pos="0"/>
              </w:tabs>
              <w:jc w:val="center"/>
              <w:rPr>
                <w:rFonts w:ascii="仿宋_GB2312" w:hAnsi="新宋体"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1" w:hRule="atLeast"/>
          <w:jc w:val="center"/>
        </w:trPr>
        <w:tc>
          <w:tcPr>
            <w:tcW w:w="2677" w:type="dxa"/>
            <w:gridSpan w:val="3"/>
            <w:tcBorders>
              <w:left w:val="single" w:color="auto" w:sz="6" w:space="0"/>
            </w:tcBorders>
            <w:vAlign w:val="center"/>
          </w:tcPr>
          <w:p>
            <w:pPr>
              <w:tabs>
                <w:tab w:val="left" w:pos="0"/>
              </w:tabs>
              <w:jc w:val="center"/>
              <w:rPr>
                <w:rFonts w:ascii="仿宋_GB2312" w:hAnsi="新宋体" w:eastAsia="仿宋_GB2312"/>
                <w:bCs/>
                <w:color w:val="000000"/>
                <w:sz w:val="24"/>
              </w:rPr>
            </w:pPr>
            <w:r>
              <w:rPr>
                <w:rFonts w:hint="eastAsia" w:ascii="仿宋_GB2312" w:hAnsi="新宋体" w:eastAsia="仿宋_GB2312"/>
                <w:bCs/>
                <w:color w:val="000000"/>
                <w:sz w:val="24"/>
              </w:rPr>
              <w:t>拟复试专业代码及名称</w:t>
            </w:r>
          </w:p>
        </w:tc>
        <w:tc>
          <w:tcPr>
            <w:tcW w:w="7122" w:type="dxa"/>
            <w:gridSpan w:val="7"/>
            <w:tcBorders>
              <w:right w:val="single" w:color="auto" w:sz="6" w:space="0"/>
            </w:tcBorders>
            <w:vAlign w:val="center"/>
          </w:tcPr>
          <w:p>
            <w:pPr>
              <w:tabs>
                <w:tab w:val="left" w:pos="0"/>
              </w:tabs>
              <w:jc w:val="center"/>
              <w:rPr>
                <w:rFonts w:ascii="仿宋_GB2312" w:hAnsi="新宋体"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1" w:hRule="atLeast"/>
          <w:jc w:val="center"/>
        </w:trPr>
        <w:tc>
          <w:tcPr>
            <w:tcW w:w="2677" w:type="dxa"/>
            <w:gridSpan w:val="3"/>
            <w:tcBorders>
              <w:left w:val="single" w:color="auto" w:sz="6" w:space="0"/>
              <w:bottom w:val="double" w:color="auto" w:sz="4" w:space="0"/>
            </w:tcBorders>
            <w:vAlign w:val="center"/>
          </w:tcPr>
          <w:p>
            <w:pPr>
              <w:tabs>
                <w:tab w:val="left" w:pos="0"/>
              </w:tabs>
              <w:jc w:val="center"/>
              <w:rPr>
                <w:rFonts w:ascii="仿宋_GB2312" w:hAnsi="新宋体" w:eastAsia="仿宋_GB2312"/>
                <w:bCs/>
                <w:color w:val="000000"/>
                <w:sz w:val="24"/>
              </w:rPr>
            </w:pPr>
            <w:r>
              <w:rPr>
                <w:rFonts w:hint="eastAsia" w:ascii="仿宋_GB2312" w:hAnsi="新宋体" w:eastAsia="仿宋_GB2312"/>
                <w:bCs/>
                <w:color w:val="000000"/>
                <w:sz w:val="24"/>
              </w:rPr>
              <w:t>复试时间</w:t>
            </w:r>
          </w:p>
        </w:tc>
        <w:tc>
          <w:tcPr>
            <w:tcW w:w="3687" w:type="dxa"/>
            <w:gridSpan w:val="3"/>
            <w:tcBorders>
              <w:bottom w:val="double" w:color="auto" w:sz="4" w:space="0"/>
              <w:right w:val="single" w:color="auto" w:sz="4" w:space="0"/>
            </w:tcBorders>
            <w:vAlign w:val="center"/>
          </w:tcPr>
          <w:p>
            <w:pPr>
              <w:tabs>
                <w:tab w:val="left" w:pos="0"/>
              </w:tabs>
              <w:jc w:val="center"/>
              <w:rPr>
                <w:rFonts w:ascii="仿宋_GB2312" w:hAnsi="新宋体" w:eastAsia="仿宋_GB2312"/>
                <w:color w:val="000000"/>
                <w:sz w:val="24"/>
              </w:rPr>
            </w:pPr>
          </w:p>
        </w:tc>
        <w:tc>
          <w:tcPr>
            <w:tcW w:w="1276" w:type="dxa"/>
            <w:tcBorders>
              <w:left w:val="single" w:color="auto" w:sz="4" w:space="0"/>
              <w:bottom w:val="double" w:color="auto" w:sz="4" w:space="0"/>
              <w:right w:val="single" w:color="auto" w:sz="4" w:space="0"/>
            </w:tcBorders>
            <w:vAlign w:val="center"/>
          </w:tcPr>
          <w:p>
            <w:pPr>
              <w:tabs>
                <w:tab w:val="left" w:pos="0"/>
              </w:tabs>
              <w:jc w:val="center"/>
              <w:rPr>
                <w:rFonts w:ascii="仿宋_GB2312" w:hAnsi="新宋体" w:eastAsia="仿宋_GB2312"/>
                <w:bCs/>
                <w:color w:val="000000"/>
                <w:sz w:val="24"/>
              </w:rPr>
            </w:pPr>
            <w:r>
              <w:rPr>
                <w:rFonts w:hint="eastAsia" w:ascii="仿宋_GB2312" w:hAnsi="新宋体" w:eastAsia="仿宋_GB2312"/>
                <w:bCs/>
                <w:color w:val="000000"/>
                <w:sz w:val="24"/>
              </w:rPr>
              <w:t>复试地点</w:t>
            </w:r>
          </w:p>
        </w:tc>
        <w:tc>
          <w:tcPr>
            <w:tcW w:w="2159" w:type="dxa"/>
            <w:gridSpan w:val="3"/>
            <w:tcBorders>
              <w:left w:val="single" w:color="auto" w:sz="4" w:space="0"/>
              <w:bottom w:val="double" w:color="auto" w:sz="4" w:space="0"/>
              <w:right w:val="single" w:color="auto" w:sz="6" w:space="0"/>
            </w:tcBorders>
            <w:vAlign w:val="center"/>
          </w:tcPr>
          <w:p>
            <w:pPr>
              <w:tabs>
                <w:tab w:val="left" w:pos="0"/>
              </w:tabs>
              <w:jc w:val="center"/>
              <w:rPr>
                <w:rFonts w:ascii="仿宋_GB2312" w:hAnsi="新宋体"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1" w:hRule="atLeast"/>
          <w:jc w:val="center"/>
        </w:trPr>
        <w:tc>
          <w:tcPr>
            <w:tcW w:w="9799" w:type="dxa"/>
            <w:gridSpan w:val="10"/>
            <w:tcBorders>
              <w:left w:val="single" w:color="auto" w:sz="6" w:space="0"/>
              <w:right w:val="single" w:color="auto" w:sz="6" w:space="0"/>
            </w:tcBorders>
            <w:vAlign w:val="center"/>
          </w:tcPr>
          <w:p>
            <w:pPr>
              <w:tabs>
                <w:tab w:val="left" w:pos="0"/>
              </w:tabs>
              <w:ind w:firstLine="240" w:firstLineChars="100"/>
              <w:jc w:val="center"/>
              <w:rPr>
                <w:rFonts w:ascii="仿宋_GB2312" w:hAnsi="新宋体" w:eastAsia="仿宋_GB2312"/>
                <w:bCs/>
                <w:color w:val="000000"/>
                <w:sz w:val="24"/>
              </w:rPr>
            </w:pPr>
            <w:r>
              <w:rPr>
                <w:rFonts w:hint="eastAsia" w:ascii="仿宋_GB2312" w:hAnsi="新宋体" w:eastAsia="仿宋_GB2312"/>
                <w:bCs/>
                <w:color w:val="000000"/>
                <w:sz w:val="24"/>
              </w:rPr>
              <w:t xml:space="preserve">复   试   结  果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6" w:hRule="atLeast"/>
          <w:jc w:val="center"/>
        </w:trPr>
        <w:tc>
          <w:tcPr>
            <w:tcW w:w="1828" w:type="dxa"/>
            <w:gridSpan w:val="2"/>
            <w:tcBorders>
              <w:left w:val="single" w:color="auto" w:sz="6" w:space="0"/>
            </w:tcBorders>
            <w:vAlign w:val="center"/>
          </w:tcPr>
          <w:p>
            <w:pPr>
              <w:tabs>
                <w:tab w:val="left" w:pos="0"/>
              </w:tabs>
              <w:jc w:val="center"/>
              <w:rPr>
                <w:rFonts w:ascii="仿宋_GB2312" w:hAnsi="新宋体" w:eastAsia="仿宋_GB2312"/>
                <w:bCs/>
                <w:color w:val="000000"/>
                <w:sz w:val="24"/>
              </w:rPr>
            </w:pPr>
            <w:r>
              <w:rPr>
                <w:rFonts w:hint="eastAsia" w:ascii="仿宋_GB2312" w:hAnsi="新宋体" w:eastAsia="仿宋_GB2312"/>
                <w:bCs/>
                <w:color w:val="000000"/>
                <w:sz w:val="24"/>
              </w:rPr>
              <w:t>复试内容</w:t>
            </w:r>
          </w:p>
        </w:tc>
        <w:tc>
          <w:tcPr>
            <w:tcW w:w="1276" w:type="dxa"/>
            <w:gridSpan w:val="2"/>
            <w:tcBorders>
              <w:right w:val="single" w:color="auto" w:sz="4" w:space="0"/>
            </w:tcBorders>
            <w:vAlign w:val="center"/>
          </w:tcPr>
          <w:p>
            <w:pPr>
              <w:tabs>
                <w:tab w:val="left" w:pos="0"/>
              </w:tabs>
              <w:ind w:left="1" w:leftChars="-51" w:hanging="108" w:hangingChars="45"/>
              <w:jc w:val="center"/>
              <w:rPr>
                <w:rFonts w:ascii="仿宋_GB2312" w:hAnsi="新宋体" w:eastAsia="仿宋_GB2312"/>
                <w:color w:val="000000"/>
                <w:sz w:val="24"/>
              </w:rPr>
            </w:pPr>
            <w:r>
              <w:rPr>
                <w:rFonts w:hint="eastAsia" w:ascii="仿宋_GB2312" w:hAnsi="新宋体" w:eastAsia="仿宋_GB2312"/>
                <w:color w:val="000000"/>
                <w:sz w:val="24"/>
              </w:rPr>
              <w:t>成   绩</w:t>
            </w:r>
          </w:p>
        </w:tc>
        <w:tc>
          <w:tcPr>
            <w:tcW w:w="1240" w:type="dxa"/>
            <w:tcBorders>
              <w:right w:val="single" w:color="auto" w:sz="4" w:space="0"/>
            </w:tcBorders>
            <w:vAlign w:val="center"/>
          </w:tcPr>
          <w:p>
            <w:pPr>
              <w:tabs>
                <w:tab w:val="left" w:pos="0"/>
              </w:tabs>
              <w:jc w:val="center"/>
              <w:rPr>
                <w:rFonts w:ascii="仿宋_GB2312" w:hAnsi="新宋体" w:eastAsia="仿宋_GB2312"/>
                <w:color w:val="000000"/>
                <w:sz w:val="24"/>
              </w:rPr>
            </w:pPr>
            <w:r>
              <w:rPr>
                <w:rFonts w:hint="eastAsia" w:ascii="仿宋_GB2312" w:hAnsi="新宋体" w:eastAsia="仿宋_GB2312"/>
                <w:bCs/>
                <w:color w:val="000000"/>
                <w:sz w:val="24"/>
              </w:rPr>
              <w:t>权  重</w:t>
            </w:r>
          </w:p>
        </w:tc>
        <w:tc>
          <w:tcPr>
            <w:tcW w:w="2020" w:type="dxa"/>
            <w:tcBorders>
              <w:right w:val="single" w:color="auto" w:sz="4" w:space="0"/>
            </w:tcBorders>
            <w:vAlign w:val="center"/>
          </w:tcPr>
          <w:p>
            <w:pPr>
              <w:tabs>
                <w:tab w:val="left" w:pos="0"/>
              </w:tabs>
              <w:jc w:val="center"/>
              <w:rPr>
                <w:rFonts w:ascii="仿宋_GB2312" w:hAnsi="新宋体" w:eastAsia="仿宋_GB2312"/>
                <w:color w:val="000000"/>
                <w:sz w:val="24"/>
              </w:rPr>
            </w:pPr>
            <w:r>
              <w:rPr>
                <w:rFonts w:hint="eastAsia" w:ascii="仿宋_GB2312" w:hAnsi="新宋体" w:eastAsia="仿宋_GB2312"/>
                <w:color w:val="000000"/>
                <w:sz w:val="24"/>
              </w:rPr>
              <w:t>复试总成绩</w:t>
            </w:r>
          </w:p>
        </w:tc>
        <w:tc>
          <w:tcPr>
            <w:tcW w:w="3435" w:type="dxa"/>
            <w:gridSpan w:val="4"/>
            <w:tcBorders>
              <w:left w:val="single" w:color="auto" w:sz="4" w:space="0"/>
              <w:right w:val="single" w:color="auto" w:sz="6" w:space="0"/>
            </w:tcBorders>
            <w:vAlign w:val="center"/>
          </w:tcPr>
          <w:p>
            <w:pPr>
              <w:tabs>
                <w:tab w:val="left" w:pos="0"/>
              </w:tabs>
              <w:jc w:val="center"/>
              <w:rPr>
                <w:rFonts w:ascii="仿宋_GB2312" w:hAnsi="新宋体" w:eastAsia="仿宋_GB2312"/>
                <w:color w:val="000000"/>
                <w:sz w:val="24"/>
              </w:rPr>
            </w:pPr>
            <w:r>
              <w:rPr>
                <w:rFonts w:hint="eastAsia" w:ascii="仿宋_GB2312" w:hAnsi="新宋体" w:eastAsia="仿宋_GB2312"/>
                <w:color w:val="000000"/>
                <w:sz w:val="24"/>
              </w:rPr>
              <w:t>同等学力、跨学科报考加试</w:t>
            </w:r>
          </w:p>
          <w:p>
            <w:pPr>
              <w:tabs>
                <w:tab w:val="left" w:pos="0"/>
              </w:tabs>
              <w:jc w:val="center"/>
              <w:rPr>
                <w:rFonts w:ascii="仿宋_GB2312" w:hAnsi="新宋体" w:eastAsia="仿宋_GB2312"/>
                <w:color w:val="000000"/>
                <w:sz w:val="24"/>
              </w:rPr>
            </w:pPr>
            <w:r>
              <w:rPr>
                <w:rFonts w:hint="eastAsia" w:ascii="仿宋_GB2312" w:hAnsi="新宋体" w:eastAsia="仿宋_GB2312"/>
                <w:color w:val="000000"/>
                <w:sz w:val="24"/>
              </w:rPr>
              <w:t>业务课科目及成绩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1" w:hRule="atLeast"/>
          <w:jc w:val="center"/>
        </w:trPr>
        <w:tc>
          <w:tcPr>
            <w:tcW w:w="1828" w:type="dxa"/>
            <w:gridSpan w:val="2"/>
            <w:tcBorders>
              <w:left w:val="single" w:color="auto" w:sz="6" w:space="0"/>
            </w:tcBorders>
            <w:vAlign w:val="center"/>
          </w:tcPr>
          <w:p>
            <w:pPr>
              <w:tabs>
                <w:tab w:val="left" w:pos="0"/>
              </w:tabs>
              <w:jc w:val="center"/>
              <w:rPr>
                <w:rFonts w:ascii="仿宋_GB2312" w:hAnsi="新宋体" w:eastAsia="仿宋_GB2312"/>
                <w:bCs/>
                <w:color w:val="000000"/>
                <w:sz w:val="24"/>
              </w:rPr>
            </w:pPr>
            <w:r>
              <w:rPr>
                <w:rFonts w:hint="eastAsia" w:ascii="仿宋_GB2312" w:hAnsi="新宋体" w:eastAsia="仿宋_GB2312"/>
                <w:bCs/>
                <w:color w:val="000000"/>
                <w:sz w:val="24"/>
              </w:rPr>
              <w:t>专业知识笔试</w:t>
            </w:r>
          </w:p>
        </w:tc>
        <w:tc>
          <w:tcPr>
            <w:tcW w:w="1276" w:type="dxa"/>
            <w:gridSpan w:val="2"/>
            <w:tcBorders>
              <w:right w:val="single" w:color="auto" w:sz="4" w:space="0"/>
            </w:tcBorders>
            <w:vAlign w:val="center"/>
          </w:tcPr>
          <w:p>
            <w:pPr>
              <w:tabs>
                <w:tab w:val="left" w:pos="0"/>
              </w:tabs>
              <w:rPr>
                <w:rFonts w:ascii="仿宋_GB2312" w:hAnsi="新宋体" w:eastAsia="仿宋_GB2312"/>
                <w:color w:val="000000"/>
                <w:sz w:val="24"/>
              </w:rPr>
            </w:pPr>
          </w:p>
        </w:tc>
        <w:tc>
          <w:tcPr>
            <w:tcW w:w="1240" w:type="dxa"/>
            <w:tcBorders>
              <w:right w:val="single" w:color="auto" w:sz="4" w:space="0"/>
            </w:tcBorders>
            <w:vAlign w:val="center"/>
          </w:tcPr>
          <w:p>
            <w:pPr>
              <w:tabs>
                <w:tab w:val="left" w:pos="0"/>
              </w:tabs>
              <w:rPr>
                <w:rFonts w:ascii="仿宋_GB2312" w:hAnsi="新宋体" w:eastAsia="仿宋_GB2312"/>
                <w:color w:val="000000"/>
                <w:sz w:val="24"/>
              </w:rPr>
            </w:pPr>
          </w:p>
        </w:tc>
        <w:tc>
          <w:tcPr>
            <w:tcW w:w="2020" w:type="dxa"/>
            <w:vMerge w:val="restart"/>
            <w:tcBorders>
              <w:right w:val="single" w:color="auto" w:sz="4" w:space="0"/>
            </w:tcBorders>
            <w:vAlign w:val="center"/>
          </w:tcPr>
          <w:p>
            <w:pPr>
              <w:tabs>
                <w:tab w:val="left" w:pos="0"/>
              </w:tabs>
              <w:rPr>
                <w:rFonts w:ascii="仿宋_GB2312" w:hAnsi="新宋体" w:eastAsia="仿宋_GB2312"/>
                <w:color w:val="000000"/>
                <w:sz w:val="24"/>
              </w:rPr>
            </w:pPr>
          </w:p>
        </w:tc>
        <w:tc>
          <w:tcPr>
            <w:tcW w:w="2552" w:type="dxa"/>
            <w:gridSpan w:val="3"/>
            <w:tcBorders>
              <w:top w:val="nil"/>
              <w:left w:val="single" w:color="auto" w:sz="4" w:space="0"/>
              <w:right w:val="single" w:color="auto" w:sz="6" w:space="0"/>
            </w:tcBorders>
            <w:vAlign w:val="center"/>
          </w:tcPr>
          <w:p>
            <w:pPr>
              <w:tabs>
                <w:tab w:val="left" w:pos="0"/>
              </w:tabs>
              <w:jc w:val="center"/>
              <w:rPr>
                <w:rFonts w:ascii="仿宋_GB2312" w:hAnsi="新宋体" w:eastAsia="仿宋_GB2312"/>
                <w:color w:val="000000"/>
                <w:sz w:val="24"/>
              </w:rPr>
            </w:pPr>
            <w:r>
              <w:rPr>
                <w:rFonts w:hint="eastAsia" w:ascii="仿宋_GB2312" w:hAnsi="新宋体" w:eastAsia="仿宋_GB2312"/>
                <w:color w:val="000000"/>
                <w:sz w:val="24"/>
              </w:rPr>
              <w:t>科目名称</w:t>
            </w:r>
          </w:p>
        </w:tc>
        <w:tc>
          <w:tcPr>
            <w:tcW w:w="883" w:type="dxa"/>
            <w:tcBorders>
              <w:top w:val="nil"/>
              <w:left w:val="single" w:color="auto" w:sz="4" w:space="0"/>
              <w:right w:val="single" w:color="auto" w:sz="6" w:space="0"/>
            </w:tcBorders>
            <w:vAlign w:val="center"/>
          </w:tcPr>
          <w:p>
            <w:pPr>
              <w:tabs>
                <w:tab w:val="left" w:pos="0"/>
              </w:tabs>
              <w:rPr>
                <w:rFonts w:ascii="仿宋_GB2312" w:hAnsi="新宋体" w:eastAsia="仿宋_GB2312"/>
                <w:color w:val="000000"/>
                <w:sz w:val="24"/>
              </w:rPr>
            </w:pPr>
            <w:r>
              <w:rPr>
                <w:rFonts w:hint="eastAsia" w:ascii="仿宋_GB2312" w:hAnsi="新宋体" w:eastAsia="仿宋_GB2312"/>
                <w:color w:val="000000"/>
                <w:sz w:val="24"/>
              </w:rPr>
              <w:t>成绩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1" w:hRule="atLeast"/>
          <w:jc w:val="center"/>
        </w:trPr>
        <w:tc>
          <w:tcPr>
            <w:tcW w:w="1828" w:type="dxa"/>
            <w:gridSpan w:val="2"/>
            <w:tcBorders>
              <w:left w:val="single" w:color="auto" w:sz="6" w:space="0"/>
            </w:tcBorders>
            <w:vAlign w:val="center"/>
          </w:tcPr>
          <w:p>
            <w:pPr>
              <w:tabs>
                <w:tab w:val="left" w:pos="0"/>
              </w:tabs>
              <w:jc w:val="center"/>
              <w:rPr>
                <w:rFonts w:ascii="仿宋_GB2312" w:hAnsi="新宋体" w:eastAsia="仿宋_GB2312"/>
                <w:bCs/>
                <w:color w:val="000000"/>
                <w:sz w:val="24"/>
              </w:rPr>
            </w:pPr>
            <w:r>
              <w:rPr>
                <w:rFonts w:hint="eastAsia" w:ascii="仿宋_GB2312" w:hAnsi="新宋体" w:eastAsia="仿宋_GB2312"/>
                <w:bCs/>
                <w:color w:val="000000"/>
                <w:sz w:val="24"/>
              </w:rPr>
              <w:t>综合面试</w:t>
            </w:r>
          </w:p>
        </w:tc>
        <w:tc>
          <w:tcPr>
            <w:tcW w:w="1276" w:type="dxa"/>
            <w:gridSpan w:val="2"/>
            <w:tcBorders>
              <w:right w:val="single" w:color="auto" w:sz="4" w:space="0"/>
            </w:tcBorders>
            <w:vAlign w:val="center"/>
          </w:tcPr>
          <w:p>
            <w:pPr>
              <w:tabs>
                <w:tab w:val="left" w:pos="0"/>
              </w:tabs>
              <w:rPr>
                <w:rFonts w:ascii="仿宋_GB2312" w:hAnsi="新宋体" w:eastAsia="仿宋_GB2312"/>
                <w:color w:val="000000"/>
                <w:sz w:val="24"/>
              </w:rPr>
            </w:pPr>
          </w:p>
        </w:tc>
        <w:tc>
          <w:tcPr>
            <w:tcW w:w="1240" w:type="dxa"/>
            <w:tcBorders>
              <w:right w:val="single" w:color="auto" w:sz="4" w:space="0"/>
            </w:tcBorders>
            <w:vAlign w:val="center"/>
          </w:tcPr>
          <w:p>
            <w:pPr>
              <w:tabs>
                <w:tab w:val="left" w:pos="0"/>
              </w:tabs>
              <w:rPr>
                <w:rFonts w:ascii="仿宋_GB2312" w:hAnsi="新宋体" w:eastAsia="仿宋_GB2312"/>
                <w:color w:val="000000"/>
                <w:sz w:val="24"/>
              </w:rPr>
            </w:pPr>
          </w:p>
        </w:tc>
        <w:tc>
          <w:tcPr>
            <w:tcW w:w="2020" w:type="dxa"/>
            <w:vMerge w:val="continue"/>
            <w:tcBorders>
              <w:right w:val="single" w:color="auto" w:sz="4" w:space="0"/>
            </w:tcBorders>
            <w:vAlign w:val="center"/>
          </w:tcPr>
          <w:p>
            <w:pPr>
              <w:tabs>
                <w:tab w:val="left" w:pos="0"/>
              </w:tabs>
              <w:jc w:val="center"/>
              <w:rPr>
                <w:rFonts w:ascii="仿宋_GB2312" w:hAnsi="新宋体" w:eastAsia="仿宋_GB2312"/>
                <w:color w:val="000000"/>
                <w:sz w:val="24"/>
              </w:rPr>
            </w:pPr>
          </w:p>
        </w:tc>
        <w:tc>
          <w:tcPr>
            <w:tcW w:w="2552" w:type="dxa"/>
            <w:gridSpan w:val="3"/>
            <w:tcBorders>
              <w:left w:val="single" w:color="auto" w:sz="4" w:space="0"/>
              <w:right w:val="single" w:color="auto" w:sz="6" w:space="0"/>
            </w:tcBorders>
            <w:vAlign w:val="center"/>
          </w:tcPr>
          <w:p>
            <w:pPr>
              <w:tabs>
                <w:tab w:val="left" w:pos="0"/>
              </w:tabs>
              <w:jc w:val="left"/>
              <w:rPr>
                <w:rFonts w:ascii="仿宋_GB2312" w:hAnsi="新宋体" w:eastAsia="仿宋_GB2312"/>
                <w:color w:val="000000"/>
                <w:sz w:val="24"/>
              </w:rPr>
            </w:pPr>
            <w:r>
              <w:rPr>
                <w:rFonts w:hint="eastAsia" w:ascii="仿宋_GB2312" w:hAnsi="新宋体" w:eastAsia="仿宋_GB2312"/>
                <w:color w:val="000000"/>
                <w:sz w:val="24"/>
              </w:rPr>
              <w:t>1</w:t>
            </w:r>
          </w:p>
        </w:tc>
        <w:tc>
          <w:tcPr>
            <w:tcW w:w="883" w:type="dxa"/>
            <w:tcBorders>
              <w:left w:val="single" w:color="auto" w:sz="4" w:space="0"/>
              <w:right w:val="single" w:color="auto" w:sz="6" w:space="0"/>
            </w:tcBorders>
            <w:vAlign w:val="center"/>
          </w:tcPr>
          <w:p>
            <w:pPr>
              <w:tabs>
                <w:tab w:val="left" w:pos="0"/>
              </w:tabs>
              <w:jc w:val="center"/>
              <w:rPr>
                <w:rFonts w:ascii="仿宋_GB2312" w:hAnsi="新宋体"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1" w:hRule="atLeast"/>
          <w:jc w:val="center"/>
        </w:trPr>
        <w:tc>
          <w:tcPr>
            <w:tcW w:w="1828" w:type="dxa"/>
            <w:gridSpan w:val="2"/>
            <w:tcBorders>
              <w:left w:val="single" w:color="auto" w:sz="6" w:space="0"/>
            </w:tcBorders>
            <w:vAlign w:val="center"/>
          </w:tcPr>
          <w:p>
            <w:pPr>
              <w:tabs>
                <w:tab w:val="left" w:pos="0"/>
              </w:tabs>
              <w:jc w:val="center"/>
              <w:rPr>
                <w:rFonts w:ascii="仿宋_GB2312" w:hAnsi="新宋体" w:eastAsia="仿宋_GB2312"/>
                <w:bCs/>
                <w:color w:val="000000"/>
                <w:sz w:val="24"/>
              </w:rPr>
            </w:pPr>
            <w:r>
              <w:rPr>
                <w:rFonts w:hint="eastAsia" w:ascii="仿宋_GB2312" w:hAnsi="新宋体" w:eastAsia="仿宋_GB2312"/>
                <w:bCs/>
                <w:color w:val="000000"/>
                <w:sz w:val="24"/>
              </w:rPr>
              <w:t>外语测试</w:t>
            </w:r>
          </w:p>
        </w:tc>
        <w:tc>
          <w:tcPr>
            <w:tcW w:w="1276" w:type="dxa"/>
            <w:gridSpan w:val="2"/>
            <w:tcBorders>
              <w:right w:val="single" w:color="auto" w:sz="4" w:space="0"/>
            </w:tcBorders>
            <w:vAlign w:val="center"/>
          </w:tcPr>
          <w:p>
            <w:pPr>
              <w:tabs>
                <w:tab w:val="left" w:pos="0"/>
              </w:tabs>
              <w:rPr>
                <w:rFonts w:ascii="仿宋_GB2312" w:hAnsi="新宋体" w:eastAsia="仿宋_GB2312"/>
                <w:color w:val="000000"/>
                <w:sz w:val="24"/>
              </w:rPr>
            </w:pPr>
          </w:p>
        </w:tc>
        <w:tc>
          <w:tcPr>
            <w:tcW w:w="1240" w:type="dxa"/>
            <w:tcBorders>
              <w:right w:val="single" w:color="auto" w:sz="4" w:space="0"/>
            </w:tcBorders>
            <w:vAlign w:val="center"/>
          </w:tcPr>
          <w:p>
            <w:pPr>
              <w:tabs>
                <w:tab w:val="left" w:pos="0"/>
              </w:tabs>
              <w:rPr>
                <w:rFonts w:ascii="仿宋_GB2312" w:hAnsi="新宋体" w:eastAsia="仿宋_GB2312"/>
                <w:color w:val="000000"/>
                <w:sz w:val="24"/>
              </w:rPr>
            </w:pPr>
          </w:p>
        </w:tc>
        <w:tc>
          <w:tcPr>
            <w:tcW w:w="2020" w:type="dxa"/>
            <w:vMerge w:val="continue"/>
            <w:tcBorders>
              <w:right w:val="single" w:color="auto" w:sz="4" w:space="0"/>
            </w:tcBorders>
            <w:vAlign w:val="center"/>
          </w:tcPr>
          <w:p>
            <w:pPr>
              <w:tabs>
                <w:tab w:val="left" w:pos="0"/>
              </w:tabs>
              <w:jc w:val="center"/>
              <w:rPr>
                <w:rFonts w:ascii="仿宋_GB2312" w:hAnsi="新宋体" w:eastAsia="仿宋_GB2312"/>
                <w:color w:val="000000"/>
                <w:sz w:val="24"/>
              </w:rPr>
            </w:pPr>
          </w:p>
        </w:tc>
        <w:tc>
          <w:tcPr>
            <w:tcW w:w="2552" w:type="dxa"/>
            <w:gridSpan w:val="3"/>
            <w:tcBorders>
              <w:left w:val="single" w:color="auto" w:sz="4" w:space="0"/>
              <w:right w:val="single" w:color="auto" w:sz="6" w:space="0"/>
            </w:tcBorders>
            <w:vAlign w:val="center"/>
          </w:tcPr>
          <w:p>
            <w:pPr>
              <w:tabs>
                <w:tab w:val="left" w:pos="0"/>
              </w:tabs>
              <w:jc w:val="left"/>
              <w:rPr>
                <w:rFonts w:ascii="仿宋_GB2312" w:hAnsi="新宋体" w:eastAsia="仿宋_GB2312"/>
                <w:color w:val="000000"/>
                <w:sz w:val="24"/>
              </w:rPr>
            </w:pPr>
            <w:r>
              <w:rPr>
                <w:rFonts w:hint="eastAsia" w:ascii="仿宋_GB2312" w:hAnsi="新宋体" w:eastAsia="仿宋_GB2312"/>
                <w:color w:val="000000"/>
                <w:sz w:val="24"/>
              </w:rPr>
              <w:t>2</w:t>
            </w:r>
          </w:p>
        </w:tc>
        <w:tc>
          <w:tcPr>
            <w:tcW w:w="883" w:type="dxa"/>
            <w:tcBorders>
              <w:left w:val="single" w:color="auto" w:sz="4" w:space="0"/>
              <w:right w:val="single" w:color="auto" w:sz="6" w:space="0"/>
            </w:tcBorders>
            <w:vAlign w:val="center"/>
          </w:tcPr>
          <w:p>
            <w:pPr>
              <w:tabs>
                <w:tab w:val="left" w:pos="0"/>
              </w:tabs>
              <w:jc w:val="center"/>
              <w:rPr>
                <w:rFonts w:ascii="仿宋_GB2312" w:hAnsi="新宋体"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1" w:hRule="atLeast"/>
          <w:jc w:val="center"/>
        </w:trPr>
        <w:tc>
          <w:tcPr>
            <w:tcW w:w="1828" w:type="dxa"/>
            <w:gridSpan w:val="2"/>
            <w:tcBorders>
              <w:left w:val="single" w:color="auto" w:sz="6" w:space="0"/>
            </w:tcBorders>
            <w:vAlign w:val="center"/>
          </w:tcPr>
          <w:p>
            <w:pPr>
              <w:tabs>
                <w:tab w:val="left" w:pos="0"/>
              </w:tabs>
              <w:jc w:val="center"/>
              <w:rPr>
                <w:rFonts w:ascii="仿宋_GB2312" w:hAnsi="新宋体" w:eastAsia="仿宋_GB2312"/>
                <w:bCs/>
                <w:color w:val="000000"/>
                <w:sz w:val="24"/>
              </w:rPr>
            </w:pPr>
            <w:r>
              <w:rPr>
                <w:rFonts w:hint="eastAsia" w:ascii="仿宋_GB2312" w:hAnsi="新宋体" w:eastAsia="仿宋_GB2312"/>
                <w:color w:val="000000"/>
                <w:sz w:val="24"/>
              </w:rPr>
              <w:t>初试成绩</w:t>
            </w:r>
          </w:p>
        </w:tc>
        <w:tc>
          <w:tcPr>
            <w:tcW w:w="1276" w:type="dxa"/>
            <w:gridSpan w:val="2"/>
            <w:tcBorders>
              <w:right w:val="single" w:color="auto" w:sz="4" w:space="0"/>
            </w:tcBorders>
            <w:vAlign w:val="center"/>
          </w:tcPr>
          <w:p>
            <w:pPr>
              <w:tabs>
                <w:tab w:val="left" w:pos="0"/>
              </w:tabs>
              <w:ind w:left="1" w:leftChars="-51" w:hanging="108" w:hangingChars="45"/>
              <w:jc w:val="center"/>
              <w:rPr>
                <w:rFonts w:ascii="仿宋_GB2312" w:hAnsi="新宋体" w:eastAsia="仿宋_GB2312"/>
                <w:color w:val="000000"/>
                <w:sz w:val="24"/>
              </w:rPr>
            </w:pPr>
          </w:p>
        </w:tc>
        <w:tc>
          <w:tcPr>
            <w:tcW w:w="3260" w:type="dxa"/>
            <w:gridSpan w:val="2"/>
            <w:tcBorders>
              <w:right w:val="single" w:color="auto" w:sz="4" w:space="0"/>
            </w:tcBorders>
            <w:vAlign w:val="center"/>
          </w:tcPr>
          <w:p>
            <w:pPr>
              <w:tabs>
                <w:tab w:val="left" w:pos="0"/>
              </w:tabs>
              <w:jc w:val="center"/>
              <w:rPr>
                <w:rFonts w:ascii="仿宋_GB2312" w:hAnsi="新宋体" w:eastAsia="仿宋_GB2312"/>
                <w:color w:val="000000"/>
                <w:sz w:val="24"/>
              </w:rPr>
            </w:pPr>
            <w:r>
              <w:rPr>
                <w:rFonts w:hint="eastAsia" w:ascii="仿宋_GB2312" w:hAnsi="新宋体" w:eastAsia="仿宋_GB2312"/>
                <w:color w:val="000000"/>
                <w:sz w:val="24"/>
              </w:rPr>
              <w:t>初试、复试权重比</w:t>
            </w:r>
          </w:p>
        </w:tc>
        <w:tc>
          <w:tcPr>
            <w:tcW w:w="1276" w:type="dxa"/>
            <w:tcBorders>
              <w:left w:val="single" w:color="auto" w:sz="4" w:space="0"/>
              <w:right w:val="single" w:color="auto" w:sz="6" w:space="0"/>
            </w:tcBorders>
            <w:vAlign w:val="center"/>
          </w:tcPr>
          <w:p>
            <w:pPr>
              <w:tabs>
                <w:tab w:val="left" w:pos="0"/>
              </w:tabs>
              <w:jc w:val="center"/>
              <w:rPr>
                <w:rFonts w:ascii="仿宋_GB2312" w:hAnsi="新宋体" w:eastAsia="仿宋_GB2312"/>
                <w:color w:val="000000"/>
                <w:sz w:val="24"/>
              </w:rPr>
            </w:pPr>
          </w:p>
        </w:tc>
        <w:tc>
          <w:tcPr>
            <w:tcW w:w="1276" w:type="dxa"/>
            <w:gridSpan w:val="2"/>
            <w:tcBorders>
              <w:left w:val="single" w:color="auto" w:sz="4" w:space="0"/>
              <w:right w:val="single" w:color="auto" w:sz="6" w:space="0"/>
            </w:tcBorders>
            <w:vAlign w:val="center"/>
          </w:tcPr>
          <w:p>
            <w:pPr>
              <w:tabs>
                <w:tab w:val="left" w:pos="0"/>
              </w:tabs>
              <w:jc w:val="center"/>
              <w:rPr>
                <w:rFonts w:ascii="仿宋_GB2312" w:hAnsi="新宋体" w:eastAsia="仿宋_GB2312"/>
                <w:color w:val="000000"/>
                <w:sz w:val="24"/>
              </w:rPr>
            </w:pPr>
            <w:r>
              <w:rPr>
                <w:rFonts w:hint="eastAsia" w:ascii="仿宋_GB2312" w:hAnsi="新宋体" w:eastAsia="仿宋_GB2312"/>
                <w:color w:val="000000"/>
                <w:sz w:val="24"/>
              </w:rPr>
              <w:t>初试复试总成绩</w:t>
            </w:r>
          </w:p>
        </w:tc>
        <w:tc>
          <w:tcPr>
            <w:tcW w:w="883" w:type="dxa"/>
            <w:tcBorders>
              <w:left w:val="single" w:color="auto" w:sz="4" w:space="0"/>
              <w:right w:val="single" w:color="auto" w:sz="6" w:space="0"/>
            </w:tcBorders>
            <w:vAlign w:val="center"/>
          </w:tcPr>
          <w:p>
            <w:pPr>
              <w:tabs>
                <w:tab w:val="left" w:pos="0"/>
              </w:tabs>
              <w:jc w:val="center"/>
              <w:rPr>
                <w:rFonts w:ascii="仿宋_GB2312" w:hAnsi="新宋体"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00" w:hRule="atLeast"/>
          <w:jc w:val="center"/>
        </w:trPr>
        <w:tc>
          <w:tcPr>
            <w:tcW w:w="1828" w:type="dxa"/>
            <w:gridSpan w:val="2"/>
            <w:vMerge w:val="restart"/>
            <w:tcBorders>
              <w:left w:val="single" w:color="auto" w:sz="6" w:space="0"/>
              <w:bottom w:val="single" w:color="auto" w:sz="4" w:space="0"/>
              <w:right w:val="single" w:color="auto" w:sz="6" w:space="0"/>
            </w:tcBorders>
            <w:vAlign w:val="center"/>
          </w:tcPr>
          <w:p>
            <w:pPr>
              <w:tabs>
                <w:tab w:val="left" w:pos="0"/>
              </w:tabs>
              <w:jc w:val="center"/>
              <w:rPr>
                <w:rFonts w:ascii="仿宋_GB2312" w:hAnsi="新宋体" w:eastAsia="仿宋_GB2312"/>
                <w:bCs/>
                <w:color w:val="000000"/>
                <w:sz w:val="24"/>
              </w:rPr>
            </w:pPr>
            <w:r>
              <w:rPr>
                <w:rFonts w:hint="eastAsia" w:ascii="仿宋_GB2312" w:hAnsi="新宋体" w:eastAsia="仿宋_GB2312"/>
                <w:bCs/>
                <w:color w:val="000000"/>
                <w:sz w:val="24"/>
              </w:rPr>
              <w:t>复试评语</w:t>
            </w:r>
          </w:p>
        </w:tc>
        <w:tc>
          <w:tcPr>
            <w:tcW w:w="7971" w:type="dxa"/>
            <w:gridSpan w:val="8"/>
            <w:tcBorders>
              <w:left w:val="single" w:color="auto" w:sz="6" w:space="0"/>
              <w:bottom w:val="single" w:color="auto" w:sz="4" w:space="0"/>
              <w:right w:val="single" w:color="auto" w:sz="6" w:space="0"/>
            </w:tcBorders>
            <w:vAlign w:val="center"/>
          </w:tcPr>
          <w:p>
            <w:pPr>
              <w:tabs>
                <w:tab w:val="left" w:pos="0"/>
              </w:tabs>
              <w:rPr>
                <w:rFonts w:ascii="仿宋_GB2312" w:hAnsi="新宋体" w:eastAsia="仿宋_GB2312"/>
                <w:color w:val="000000"/>
                <w:sz w:val="24"/>
              </w:rPr>
            </w:pPr>
          </w:p>
          <w:p>
            <w:pPr>
              <w:tabs>
                <w:tab w:val="left" w:pos="0"/>
              </w:tabs>
              <w:rPr>
                <w:rFonts w:ascii="仿宋_GB2312" w:hAnsi="新宋体" w:eastAsia="仿宋_GB2312"/>
                <w:color w:val="000000"/>
                <w:sz w:val="24"/>
              </w:rPr>
            </w:pPr>
          </w:p>
          <w:p>
            <w:pPr>
              <w:tabs>
                <w:tab w:val="left" w:pos="0"/>
              </w:tabs>
              <w:rPr>
                <w:rFonts w:ascii="仿宋_GB2312" w:hAnsi="新宋体" w:eastAsia="仿宋_GB2312"/>
                <w:color w:val="000000"/>
                <w:sz w:val="24"/>
              </w:rPr>
            </w:pPr>
          </w:p>
          <w:p>
            <w:pPr>
              <w:tabs>
                <w:tab w:val="left" w:pos="0"/>
              </w:tabs>
              <w:rPr>
                <w:rFonts w:ascii="仿宋_GB2312" w:hAnsi="新宋体"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2" w:hRule="atLeast"/>
          <w:jc w:val="center"/>
        </w:trPr>
        <w:tc>
          <w:tcPr>
            <w:tcW w:w="1828" w:type="dxa"/>
            <w:gridSpan w:val="2"/>
            <w:vMerge w:val="continue"/>
            <w:tcBorders>
              <w:left w:val="single" w:color="auto" w:sz="6" w:space="0"/>
              <w:bottom w:val="single" w:color="auto" w:sz="4" w:space="0"/>
              <w:right w:val="single" w:color="auto" w:sz="6" w:space="0"/>
            </w:tcBorders>
            <w:vAlign w:val="center"/>
          </w:tcPr>
          <w:p>
            <w:pPr>
              <w:tabs>
                <w:tab w:val="left" w:pos="0"/>
              </w:tabs>
              <w:jc w:val="center"/>
              <w:rPr>
                <w:rFonts w:ascii="仿宋_GB2312" w:hAnsi="新宋体" w:eastAsia="仿宋_GB2312"/>
                <w:bCs/>
                <w:color w:val="000000"/>
                <w:sz w:val="24"/>
              </w:rPr>
            </w:pPr>
          </w:p>
        </w:tc>
        <w:tc>
          <w:tcPr>
            <w:tcW w:w="1276" w:type="dxa"/>
            <w:gridSpan w:val="2"/>
            <w:tcBorders>
              <w:left w:val="single" w:color="auto" w:sz="6" w:space="0"/>
              <w:bottom w:val="single" w:color="auto" w:sz="4" w:space="0"/>
            </w:tcBorders>
            <w:vAlign w:val="center"/>
          </w:tcPr>
          <w:p>
            <w:pPr>
              <w:tabs>
                <w:tab w:val="left" w:pos="0"/>
              </w:tabs>
              <w:jc w:val="center"/>
              <w:rPr>
                <w:rFonts w:ascii="仿宋_GB2312" w:hAnsi="新宋体" w:eastAsia="仿宋_GB2312"/>
                <w:color w:val="000000"/>
                <w:sz w:val="24"/>
              </w:rPr>
            </w:pPr>
            <w:r>
              <w:rPr>
                <w:rFonts w:hint="eastAsia" w:ascii="仿宋_GB2312" w:hAnsi="新宋体" w:eastAsia="仿宋_GB2312"/>
                <w:color w:val="000000"/>
                <w:sz w:val="24"/>
              </w:rPr>
              <w:t>组长签名</w:t>
            </w:r>
          </w:p>
        </w:tc>
        <w:tc>
          <w:tcPr>
            <w:tcW w:w="1240" w:type="dxa"/>
            <w:vAlign w:val="center"/>
          </w:tcPr>
          <w:p>
            <w:pPr>
              <w:tabs>
                <w:tab w:val="left" w:pos="0"/>
              </w:tabs>
              <w:jc w:val="center"/>
              <w:rPr>
                <w:rFonts w:ascii="仿宋_GB2312" w:hAnsi="新宋体" w:eastAsia="仿宋_GB2312"/>
                <w:color w:val="000000"/>
                <w:sz w:val="24"/>
              </w:rPr>
            </w:pPr>
          </w:p>
        </w:tc>
        <w:tc>
          <w:tcPr>
            <w:tcW w:w="2020" w:type="dxa"/>
            <w:vAlign w:val="center"/>
          </w:tcPr>
          <w:p>
            <w:pPr>
              <w:tabs>
                <w:tab w:val="left" w:pos="0"/>
              </w:tabs>
              <w:rPr>
                <w:rFonts w:ascii="仿宋_GB2312" w:hAnsi="新宋体" w:eastAsia="仿宋_GB2312"/>
                <w:color w:val="000000"/>
                <w:sz w:val="24"/>
              </w:rPr>
            </w:pPr>
            <w:r>
              <w:rPr>
                <w:rFonts w:hint="eastAsia" w:ascii="仿宋_GB2312" w:hAnsi="新宋体" w:eastAsia="仿宋_GB2312"/>
                <w:color w:val="000000"/>
                <w:sz w:val="24"/>
              </w:rPr>
              <w:t>复试组成员签名(综合、口语)</w:t>
            </w:r>
          </w:p>
        </w:tc>
        <w:tc>
          <w:tcPr>
            <w:tcW w:w="3435" w:type="dxa"/>
            <w:gridSpan w:val="4"/>
            <w:tcBorders>
              <w:right w:val="single" w:color="auto" w:sz="6" w:space="0"/>
            </w:tcBorders>
            <w:vAlign w:val="center"/>
          </w:tcPr>
          <w:p>
            <w:pPr>
              <w:tabs>
                <w:tab w:val="left" w:pos="0"/>
              </w:tabs>
              <w:rPr>
                <w:rFonts w:ascii="仿宋_GB2312" w:hAnsi="新宋体"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45" w:hRule="atLeast"/>
          <w:jc w:val="center"/>
        </w:trPr>
        <w:tc>
          <w:tcPr>
            <w:tcW w:w="1828" w:type="dxa"/>
            <w:gridSpan w:val="2"/>
            <w:tcBorders>
              <w:left w:val="single" w:color="auto" w:sz="6" w:space="0"/>
              <w:bottom w:val="single" w:color="auto" w:sz="4" w:space="0"/>
            </w:tcBorders>
            <w:vAlign w:val="center"/>
          </w:tcPr>
          <w:p>
            <w:pPr>
              <w:tabs>
                <w:tab w:val="left" w:pos="0"/>
              </w:tabs>
              <w:jc w:val="center"/>
              <w:rPr>
                <w:rFonts w:ascii="仿宋_GB2312" w:hAnsi="新宋体" w:eastAsia="仿宋_GB2312"/>
                <w:bCs/>
                <w:color w:val="000000"/>
                <w:sz w:val="24"/>
              </w:rPr>
            </w:pPr>
            <w:r>
              <w:rPr>
                <w:rFonts w:hint="eastAsia" w:ascii="仿宋_GB2312" w:hAnsi="新宋体" w:eastAsia="仿宋_GB2312"/>
                <w:bCs/>
                <w:color w:val="000000"/>
                <w:sz w:val="24"/>
              </w:rPr>
              <w:t>教研室</w:t>
            </w:r>
          </w:p>
          <w:p>
            <w:pPr>
              <w:tabs>
                <w:tab w:val="left" w:pos="0"/>
              </w:tabs>
              <w:jc w:val="center"/>
              <w:rPr>
                <w:rFonts w:ascii="仿宋_GB2312" w:hAnsi="新宋体" w:eastAsia="仿宋_GB2312"/>
                <w:bCs/>
                <w:color w:val="000000"/>
                <w:spacing w:val="-16"/>
                <w:sz w:val="24"/>
              </w:rPr>
            </w:pPr>
            <w:r>
              <w:rPr>
                <w:rFonts w:hint="eastAsia" w:ascii="仿宋_GB2312" w:hAnsi="新宋体" w:eastAsia="仿宋_GB2312"/>
                <w:bCs/>
                <w:color w:val="000000"/>
                <w:spacing w:val="-16"/>
                <w:sz w:val="24"/>
              </w:rPr>
              <w:t>（学科组）意见</w:t>
            </w:r>
          </w:p>
        </w:tc>
        <w:tc>
          <w:tcPr>
            <w:tcW w:w="7971" w:type="dxa"/>
            <w:gridSpan w:val="8"/>
            <w:tcBorders>
              <w:bottom w:val="single" w:color="auto" w:sz="4" w:space="0"/>
              <w:right w:val="single" w:color="auto" w:sz="6" w:space="0"/>
            </w:tcBorders>
            <w:vAlign w:val="center"/>
          </w:tcPr>
          <w:p>
            <w:pPr>
              <w:tabs>
                <w:tab w:val="left" w:pos="0"/>
              </w:tabs>
              <w:rPr>
                <w:rFonts w:ascii="仿宋_GB2312" w:hAnsi="新宋体" w:eastAsia="仿宋_GB2312"/>
                <w:color w:val="000000"/>
                <w:sz w:val="24"/>
              </w:rPr>
            </w:pPr>
          </w:p>
          <w:p>
            <w:pPr>
              <w:tabs>
                <w:tab w:val="left" w:pos="0"/>
              </w:tabs>
              <w:rPr>
                <w:rFonts w:ascii="仿宋_GB2312" w:hAnsi="新宋体" w:eastAsia="仿宋_GB2312"/>
                <w:color w:val="000000"/>
                <w:sz w:val="24"/>
              </w:rPr>
            </w:pPr>
          </w:p>
          <w:p>
            <w:pPr>
              <w:tabs>
                <w:tab w:val="left" w:pos="0"/>
              </w:tabs>
              <w:rPr>
                <w:rFonts w:ascii="仿宋_GB2312" w:hAnsi="新宋体" w:eastAsia="仿宋_GB2312"/>
                <w:color w:val="000000"/>
                <w:sz w:val="24"/>
              </w:rPr>
            </w:pPr>
          </w:p>
          <w:p>
            <w:pPr>
              <w:tabs>
                <w:tab w:val="left" w:pos="0"/>
              </w:tabs>
              <w:rPr>
                <w:rFonts w:ascii="仿宋_GB2312" w:hAnsi="新宋体" w:eastAsia="仿宋_GB2312"/>
                <w:color w:val="000000"/>
                <w:sz w:val="24"/>
              </w:rPr>
            </w:pPr>
            <w:r>
              <w:rPr>
                <w:rFonts w:hint="eastAsia" w:ascii="仿宋_GB2312" w:hAnsi="新宋体" w:eastAsia="仿宋_GB2312"/>
                <w:color w:val="000000"/>
                <w:sz w:val="24"/>
              </w:rPr>
              <w:t xml:space="preserve">                       教研室主任（学科组长）签名：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80" w:hRule="atLeast"/>
          <w:jc w:val="center"/>
        </w:trPr>
        <w:tc>
          <w:tcPr>
            <w:tcW w:w="1828" w:type="dxa"/>
            <w:gridSpan w:val="2"/>
            <w:tcBorders>
              <w:left w:val="single" w:color="auto" w:sz="6" w:space="0"/>
            </w:tcBorders>
            <w:vAlign w:val="center"/>
          </w:tcPr>
          <w:p>
            <w:pPr>
              <w:tabs>
                <w:tab w:val="left" w:pos="0"/>
              </w:tabs>
              <w:jc w:val="center"/>
              <w:rPr>
                <w:rFonts w:ascii="仿宋_GB2312" w:hAnsi="新宋体" w:eastAsia="仿宋_GB2312"/>
                <w:bCs/>
                <w:color w:val="000000"/>
                <w:sz w:val="24"/>
              </w:rPr>
            </w:pPr>
            <w:r>
              <w:rPr>
                <w:rFonts w:hint="eastAsia" w:ascii="仿宋_GB2312" w:hAnsi="新宋体" w:eastAsia="仿宋_GB2312"/>
                <w:bCs/>
                <w:color w:val="000000"/>
                <w:sz w:val="24"/>
              </w:rPr>
              <w:t>学院意见</w:t>
            </w:r>
          </w:p>
        </w:tc>
        <w:tc>
          <w:tcPr>
            <w:tcW w:w="7971" w:type="dxa"/>
            <w:gridSpan w:val="8"/>
            <w:tcBorders>
              <w:right w:val="single" w:color="auto" w:sz="6" w:space="0"/>
            </w:tcBorders>
            <w:vAlign w:val="center"/>
          </w:tcPr>
          <w:p>
            <w:pPr>
              <w:tabs>
                <w:tab w:val="left" w:pos="0"/>
              </w:tabs>
              <w:rPr>
                <w:rFonts w:ascii="仿宋_GB2312" w:hAnsi="新宋体" w:eastAsia="仿宋_GB2312"/>
                <w:color w:val="000000"/>
                <w:sz w:val="24"/>
              </w:rPr>
            </w:pPr>
          </w:p>
          <w:p>
            <w:pPr>
              <w:tabs>
                <w:tab w:val="left" w:pos="0"/>
              </w:tabs>
              <w:rPr>
                <w:rFonts w:ascii="仿宋_GB2312" w:hAnsi="新宋体" w:eastAsia="仿宋_GB2312"/>
                <w:color w:val="000000"/>
                <w:sz w:val="24"/>
              </w:rPr>
            </w:pPr>
          </w:p>
          <w:p>
            <w:pPr>
              <w:tabs>
                <w:tab w:val="left" w:pos="0"/>
              </w:tabs>
              <w:rPr>
                <w:rFonts w:ascii="仿宋_GB2312" w:hAnsi="新宋体" w:eastAsia="仿宋_GB2312"/>
                <w:color w:val="000000"/>
                <w:sz w:val="24"/>
              </w:rPr>
            </w:pPr>
          </w:p>
          <w:p>
            <w:pPr>
              <w:tabs>
                <w:tab w:val="left" w:pos="0"/>
              </w:tabs>
              <w:rPr>
                <w:rFonts w:ascii="仿宋_GB2312" w:hAnsi="新宋体" w:eastAsia="仿宋_GB2312"/>
                <w:color w:val="000000"/>
                <w:sz w:val="24"/>
              </w:rPr>
            </w:pPr>
            <w:r>
              <w:rPr>
                <w:rFonts w:hint="eastAsia" w:ascii="仿宋_GB2312" w:hAnsi="新宋体" w:eastAsia="仿宋_GB2312"/>
                <w:color w:val="000000"/>
                <w:sz w:val="24"/>
              </w:rPr>
              <w:t xml:space="preserve">                       院（部）主管领导签字：             院公章</w:t>
            </w:r>
          </w:p>
        </w:tc>
      </w:tr>
    </w:tbl>
    <w:p>
      <w:pPr>
        <w:tabs>
          <w:tab w:val="left" w:pos="0"/>
        </w:tabs>
        <w:ind w:left="105" w:leftChars="-152" w:hanging="424" w:hangingChars="176"/>
        <w:jc w:val="left"/>
        <w:rPr>
          <w:rFonts w:ascii="仿宋_GB2312" w:hAnsi="新宋体" w:eastAsia="仿宋_GB2312"/>
          <w:b/>
          <w:bCs/>
          <w:color w:val="000000"/>
          <w:sz w:val="24"/>
        </w:rPr>
      </w:pPr>
    </w:p>
    <w:p>
      <w:pPr>
        <w:tabs>
          <w:tab w:val="left" w:pos="0"/>
        </w:tabs>
        <w:jc w:val="left"/>
        <w:rPr>
          <w:rFonts w:ascii="仿宋_GB2312" w:hAnsi="新宋体" w:eastAsia="仿宋_GB2312"/>
          <w:b/>
          <w:bCs/>
          <w:color w:val="000000"/>
          <w:sz w:val="24"/>
        </w:rPr>
      </w:pPr>
      <w:r>
        <w:rPr>
          <w:rFonts w:hint="eastAsia" w:ascii="仿宋_GB2312" w:hAnsi="新宋体" w:eastAsia="仿宋_GB2312"/>
          <w:b/>
          <w:bCs/>
          <w:color w:val="000000"/>
          <w:sz w:val="24"/>
        </w:rPr>
        <w:t>备注：表1、表2（须正反面打印）及专业课笔试答卷请使用标准A4纸装订成册留档。</w:t>
      </w:r>
    </w:p>
    <w:p>
      <w:pPr>
        <w:tabs>
          <w:tab w:val="left" w:pos="0"/>
        </w:tabs>
        <w:rPr>
          <w:rFonts w:ascii="黑体" w:hAnsi="黑体" w:eastAsia="黑体"/>
          <w:bCs/>
          <w:sz w:val="32"/>
          <w:szCs w:val="32"/>
        </w:rPr>
      </w:pPr>
    </w:p>
    <w:p>
      <w:pPr>
        <w:tabs>
          <w:tab w:val="left" w:pos="0"/>
        </w:tabs>
        <w:rPr>
          <w:rFonts w:ascii="黑体" w:hAnsi="黑体" w:eastAsia="黑体"/>
          <w:bCs/>
          <w:sz w:val="32"/>
          <w:szCs w:val="32"/>
        </w:rPr>
      </w:pPr>
      <w:r>
        <w:rPr>
          <w:rFonts w:hint="eastAsia" w:ascii="黑体" w:hAnsi="黑体" w:eastAsia="黑体"/>
          <w:bCs/>
          <w:sz w:val="32"/>
          <w:szCs w:val="32"/>
        </w:rPr>
        <w:t>表2：</w:t>
      </w:r>
      <w:r>
        <w:rPr>
          <w:rFonts w:ascii="黑体" w:hAnsi="黑体" w:eastAsia="黑体"/>
          <w:bCs/>
          <w:sz w:val="32"/>
          <w:szCs w:val="32"/>
        </w:rPr>
        <w:t xml:space="preserve"> </w:t>
      </w:r>
    </w:p>
    <w:p>
      <w:pPr>
        <w:jc w:val="center"/>
        <w:rPr>
          <w:rFonts w:ascii="黑体" w:hAnsi="黑体" w:eastAsia="黑体"/>
          <w:bCs/>
          <w:color w:val="000000"/>
          <w:sz w:val="32"/>
          <w:szCs w:val="32"/>
        </w:rPr>
      </w:pPr>
      <w:r>
        <w:rPr>
          <w:rFonts w:hint="eastAsia" w:ascii="黑体" w:hAnsi="黑体" w:eastAsia="黑体"/>
          <w:bCs/>
          <w:color w:val="000000"/>
          <w:sz w:val="32"/>
          <w:szCs w:val="32"/>
        </w:rPr>
        <w:t xml:space="preserve">2024年硕士研究生复试 </w:t>
      </w:r>
      <w:r>
        <w:rPr>
          <w:rFonts w:hint="eastAsia" w:ascii="黑体" w:hAnsi="黑体" w:eastAsia="黑体"/>
          <w:color w:val="000000"/>
          <w:sz w:val="32"/>
          <w:szCs w:val="32"/>
        </w:rPr>
        <w:t>面试 外语 口语笔录</w:t>
      </w:r>
      <w:r>
        <w:rPr>
          <w:rFonts w:hint="eastAsia" w:ascii="黑体" w:hAnsi="黑体" w:eastAsia="黑体"/>
          <w:bCs/>
          <w:color w:val="000000"/>
          <w:sz w:val="32"/>
          <w:szCs w:val="32"/>
        </w:rPr>
        <w:t>记录表</w:t>
      </w:r>
    </w:p>
    <w:p>
      <w:pPr>
        <w:jc w:val="center"/>
        <w:rPr>
          <w:rFonts w:ascii="仿宋_GB2312" w:eastAsia="仿宋_GB2312"/>
          <w:color w:val="000000"/>
          <w:sz w:val="32"/>
        </w:rPr>
      </w:pPr>
    </w:p>
    <w:tbl>
      <w:tblPr>
        <w:tblStyle w:val="9"/>
        <w:tblW w:w="944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76"/>
        <w:gridCol w:w="2467"/>
        <w:gridCol w:w="2007"/>
        <w:gridCol w:w="6"/>
        <w:gridCol w:w="6"/>
        <w:gridCol w:w="1518"/>
        <w:gridCol w:w="20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1" w:hRule="atLeast"/>
          <w:jc w:val="center"/>
        </w:trPr>
        <w:tc>
          <w:tcPr>
            <w:tcW w:w="1376" w:type="dxa"/>
            <w:tcBorders>
              <w:top w:val="single" w:color="auto" w:sz="6" w:space="0"/>
              <w:left w:val="single" w:color="auto" w:sz="6" w:space="0"/>
            </w:tcBorders>
            <w:vAlign w:val="center"/>
          </w:tcPr>
          <w:p>
            <w:pPr>
              <w:jc w:val="center"/>
              <w:rPr>
                <w:rFonts w:ascii="仿宋_GB2312" w:hAnsi="新宋体" w:eastAsia="仿宋_GB2312"/>
                <w:bCs/>
                <w:color w:val="000000"/>
              </w:rPr>
            </w:pPr>
            <w:r>
              <w:rPr>
                <w:rFonts w:hint="eastAsia" w:ascii="仿宋_GB2312" w:hAnsi="新宋体" w:eastAsia="仿宋_GB2312"/>
                <w:bCs/>
                <w:color w:val="000000"/>
              </w:rPr>
              <w:t>考生编号</w:t>
            </w:r>
          </w:p>
        </w:tc>
        <w:tc>
          <w:tcPr>
            <w:tcW w:w="2467" w:type="dxa"/>
            <w:tcBorders>
              <w:top w:val="single" w:color="auto" w:sz="6" w:space="0"/>
            </w:tcBorders>
            <w:vAlign w:val="center"/>
          </w:tcPr>
          <w:p>
            <w:pPr>
              <w:jc w:val="center"/>
              <w:rPr>
                <w:rFonts w:ascii="仿宋_GB2312" w:hAnsi="新宋体" w:eastAsia="仿宋_GB2312"/>
                <w:color w:val="000000"/>
              </w:rPr>
            </w:pPr>
          </w:p>
        </w:tc>
        <w:tc>
          <w:tcPr>
            <w:tcW w:w="2013" w:type="dxa"/>
            <w:gridSpan w:val="2"/>
            <w:tcBorders>
              <w:top w:val="single" w:color="auto" w:sz="6" w:space="0"/>
            </w:tcBorders>
            <w:vAlign w:val="center"/>
          </w:tcPr>
          <w:p>
            <w:pPr>
              <w:rPr>
                <w:rFonts w:ascii="仿宋_GB2312" w:hAnsi="新宋体" w:eastAsia="仿宋_GB2312"/>
                <w:color w:val="000000"/>
              </w:rPr>
            </w:pPr>
            <w:r>
              <w:rPr>
                <w:rFonts w:hint="eastAsia" w:ascii="仿宋_GB2312" w:hAnsi="新宋体" w:eastAsia="仿宋_GB2312"/>
                <w:bCs/>
                <w:color w:val="000000"/>
              </w:rPr>
              <w:t>本科就读学校</w:t>
            </w:r>
          </w:p>
        </w:tc>
        <w:tc>
          <w:tcPr>
            <w:tcW w:w="3585" w:type="dxa"/>
            <w:gridSpan w:val="3"/>
            <w:tcBorders>
              <w:top w:val="single" w:color="auto" w:sz="4" w:space="0"/>
              <w:right w:val="single" w:color="auto" w:sz="6" w:space="0"/>
            </w:tcBorders>
            <w:vAlign w:val="center"/>
          </w:tcPr>
          <w:p>
            <w:pPr>
              <w:jc w:val="center"/>
              <w:rPr>
                <w:rFonts w:ascii="仿宋_GB2312" w:hAnsi="新宋体"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1" w:hRule="atLeast"/>
          <w:jc w:val="center"/>
        </w:trPr>
        <w:tc>
          <w:tcPr>
            <w:tcW w:w="1376" w:type="dxa"/>
            <w:tcBorders>
              <w:top w:val="single" w:color="auto" w:sz="6" w:space="0"/>
              <w:left w:val="single" w:color="auto" w:sz="6" w:space="0"/>
            </w:tcBorders>
            <w:vAlign w:val="center"/>
          </w:tcPr>
          <w:p>
            <w:pPr>
              <w:jc w:val="center"/>
              <w:rPr>
                <w:rFonts w:ascii="仿宋_GB2312" w:hAnsi="新宋体" w:eastAsia="仿宋_GB2312"/>
                <w:bCs/>
                <w:color w:val="000000"/>
              </w:rPr>
            </w:pPr>
            <w:r>
              <w:rPr>
                <w:rFonts w:hint="eastAsia" w:ascii="仿宋_GB2312" w:hAnsi="新宋体" w:eastAsia="仿宋_GB2312"/>
                <w:bCs/>
                <w:color w:val="000000"/>
              </w:rPr>
              <w:t>就读专业</w:t>
            </w:r>
          </w:p>
        </w:tc>
        <w:tc>
          <w:tcPr>
            <w:tcW w:w="2467" w:type="dxa"/>
            <w:tcBorders>
              <w:top w:val="single" w:color="auto" w:sz="6" w:space="0"/>
            </w:tcBorders>
            <w:vAlign w:val="center"/>
          </w:tcPr>
          <w:p>
            <w:pPr>
              <w:jc w:val="center"/>
              <w:rPr>
                <w:rFonts w:ascii="仿宋_GB2312" w:hAnsi="新宋体" w:eastAsia="仿宋_GB2312"/>
                <w:color w:val="000000"/>
              </w:rPr>
            </w:pPr>
          </w:p>
        </w:tc>
        <w:tc>
          <w:tcPr>
            <w:tcW w:w="2007" w:type="dxa"/>
            <w:tcBorders>
              <w:top w:val="single" w:color="auto" w:sz="6" w:space="0"/>
            </w:tcBorders>
            <w:vAlign w:val="center"/>
          </w:tcPr>
          <w:p>
            <w:pPr>
              <w:ind w:firstLine="210" w:firstLineChars="100"/>
              <w:rPr>
                <w:rFonts w:ascii="仿宋_GB2312" w:hAnsi="新宋体" w:eastAsia="仿宋_GB2312"/>
                <w:color w:val="000000"/>
              </w:rPr>
            </w:pPr>
            <w:r>
              <w:rPr>
                <w:rFonts w:hint="eastAsia" w:ascii="仿宋_GB2312" w:hAnsi="新宋体" w:eastAsia="仿宋_GB2312"/>
                <w:color w:val="000000"/>
              </w:rPr>
              <w:t>毕业时间</w:t>
            </w:r>
          </w:p>
        </w:tc>
        <w:tc>
          <w:tcPr>
            <w:tcW w:w="3591" w:type="dxa"/>
            <w:gridSpan w:val="4"/>
            <w:tcBorders>
              <w:top w:val="single" w:color="auto" w:sz="4" w:space="0"/>
              <w:right w:val="single" w:color="auto" w:sz="6" w:space="0"/>
            </w:tcBorders>
            <w:vAlign w:val="center"/>
          </w:tcPr>
          <w:p>
            <w:pPr>
              <w:jc w:val="center"/>
              <w:rPr>
                <w:rFonts w:ascii="仿宋_GB2312" w:hAnsi="新宋体"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9" w:hRule="atLeast"/>
          <w:jc w:val="center"/>
        </w:trPr>
        <w:tc>
          <w:tcPr>
            <w:tcW w:w="3843" w:type="dxa"/>
            <w:gridSpan w:val="2"/>
            <w:tcBorders>
              <w:left w:val="single" w:color="auto" w:sz="6" w:space="0"/>
            </w:tcBorders>
            <w:vAlign w:val="center"/>
          </w:tcPr>
          <w:p>
            <w:pPr>
              <w:jc w:val="center"/>
              <w:rPr>
                <w:rFonts w:ascii="仿宋_GB2312" w:hAnsi="新宋体" w:eastAsia="仿宋_GB2312"/>
                <w:bCs/>
                <w:color w:val="000000"/>
              </w:rPr>
            </w:pPr>
            <w:r>
              <w:rPr>
                <w:rFonts w:hint="eastAsia" w:ascii="仿宋_GB2312" w:hAnsi="新宋体" w:eastAsia="仿宋_GB2312"/>
                <w:bCs/>
                <w:color w:val="000000"/>
              </w:rPr>
              <w:t>拟复试专业代码及名称</w:t>
            </w:r>
          </w:p>
        </w:tc>
        <w:tc>
          <w:tcPr>
            <w:tcW w:w="5598" w:type="dxa"/>
            <w:gridSpan w:val="5"/>
            <w:tcBorders>
              <w:right w:val="single" w:color="auto" w:sz="6" w:space="0"/>
            </w:tcBorders>
            <w:vAlign w:val="center"/>
          </w:tcPr>
          <w:p>
            <w:pPr>
              <w:jc w:val="center"/>
              <w:rPr>
                <w:rFonts w:ascii="仿宋_GB2312" w:hAnsi="新宋体"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atLeast"/>
          <w:jc w:val="center"/>
        </w:trPr>
        <w:tc>
          <w:tcPr>
            <w:tcW w:w="3843" w:type="dxa"/>
            <w:gridSpan w:val="2"/>
            <w:tcBorders>
              <w:left w:val="single" w:color="auto" w:sz="6" w:space="0"/>
            </w:tcBorders>
            <w:vAlign w:val="center"/>
          </w:tcPr>
          <w:p>
            <w:pPr>
              <w:jc w:val="center"/>
              <w:rPr>
                <w:rFonts w:ascii="仿宋_GB2312" w:hAnsi="新宋体" w:eastAsia="仿宋_GB2312"/>
                <w:bCs/>
                <w:color w:val="000000"/>
              </w:rPr>
            </w:pPr>
            <w:r>
              <w:rPr>
                <w:rFonts w:hint="eastAsia" w:ascii="仿宋_GB2312" w:hAnsi="新宋体" w:eastAsia="仿宋_GB2312"/>
                <w:bCs/>
                <w:color w:val="000000"/>
              </w:rPr>
              <w:t>复试时间</w:t>
            </w:r>
          </w:p>
        </w:tc>
        <w:tc>
          <w:tcPr>
            <w:tcW w:w="2019" w:type="dxa"/>
            <w:gridSpan w:val="3"/>
            <w:tcBorders>
              <w:bottom w:val="double" w:color="auto" w:sz="4" w:space="0"/>
              <w:right w:val="single" w:color="auto" w:sz="4" w:space="0"/>
            </w:tcBorders>
            <w:vAlign w:val="center"/>
          </w:tcPr>
          <w:p>
            <w:pPr>
              <w:jc w:val="center"/>
              <w:rPr>
                <w:rFonts w:ascii="仿宋_GB2312" w:hAnsi="新宋体" w:eastAsia="仿宋_GB2312"/>
                <w:color w:val="000000"/>
              </w:rPr>
            </w:pPr>
          </w:p>
        </w:tc>
        <w:tc>
          <w:tcPr>
            <w:tcW w:w="1518" w:type="dxa"/>
            <w:tcBorders>
              <w:left w:val="single" w:color="auto" w:sz="4" w:space="0"/>
              <w:right w:val="single" w:color="auto" w:sz="4" w:space="0"/>
            </w:tcBorders>
            <w:vAlign w:val="center"/>
          </w:tcPr>
          <w:p>
            <w:pPr>
              <w:jc w:val="center"/>
              <w:rPr>
                <w:rFonts w:ascii="仿宋_GB2312" w:hAnsi="新宋体" w:eastAsia="仿宋_GB2312"/>
                <w:color w:val="000000"/>
              </w:rPr>
            </w:pPr>
            <w:r>
              <w:rPr>
                <w:rFonts w:hint="eastAsia" w:ascii="仿宋_GB2312" w:hAnsi="新宋体" w:eastAsia="仿宋_GB2312"/>
                <w:color w:val="000000"/>
              </w:rPr>
              <w:t>复试地点</w:t>
            </w:r>
          </w:p>
        </w:tc>
        <w:tc>
          <w:tcPr>
            <w:tcW w:w="2061" w:type="dxa"/>
            <w:tcBorders>
              <w:left w:val="single" w:color="auto" w:sz="4" w:space="0"/>
              <w:right w:val="single" w:color="auto" w:sz="6" w:space="0"/>
            </w:tcBorders>
            <w:vAlign w:val="center"/>
          </w:tcPr>
          <w:p>
            <w:pPr>
              <w:jc w:val="center"/>
              <w:rPr>
                <w:rFonts w:ascii="仿宋_GB2312" w:hAnsi="新宋体"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38" w:hRule="atLeast"/>
          <w:jc w:val="center"/>
        </w:trPr>
        <w:tc>
          <w:tcPr>
            <w:tcW w:w="9441" w:type="dxa"/>
            <w:gridSpan w:val="7"/>
            <w:tcBorders>
              <w:left w:val="single" w:color="auto" w:sz="6" w:space="0"/>
              <w:right w:val="single" w:color="auto" w:sz="6" w:space="0"/>
            </w:tcBorders>
            <w:vAlign w:val="center"/>
          </w:tcPr>
          <w:p>
            <w:pPr>
              <w:rPr>
                <w:rFonts w:ascii="仿宋_GB2312" w:hAnsi="新宋体" w:eastAsia="仿宋_GB2312"/>
                <w:bCs/>
                <w:color w:val="000000"/>
                <w:sz w:val="24"/>
              </w:rPr>
            </w:pPr>
          </w:p>
          <w:p>
            <w:pPr>
              <w:rPr>
                <w:rFonts w:ascii="仿宋_GB2312" w:hAnsi="新宋体" w:eastAsia="仿宋_GB2312"/>
                <w:bCs/>
                <w:color w:val="000000"/>
                <w:sz w:val="24"/>
              </w:rPr>
            </w:pPr>
            <w:r>
              <w:rPr>
                <w:rFonts w:hint="eastAsia" w:ascii="仿宋_GB2312" w:hAnsi="新宋体" w:eastAsia="仿宋_GB2312"/>
                <w:bCs/>
                <w:color w:val="000000"/>
                <w:sz w:val="24"/>
              </w:rPr>
              <w:t>面试情况记录：</w:t>
            </w:r>
          </w:p>
          <w:p>
            <w:pPr>
              <w:jc w:val="center"/>
              <w:rPr>
                <w:rFonts w:ascii="仿宋_GB2312" w:hAnsi="新宋体" w:eastAsia="仿宋_GB2312"/>
                <w:color w:val="000000"/>
              </w:rPr>
            </w:pPr>
          </w:p>
          <w:p>
            <w:pPr>
              <w:rPr>
                <w:rFonts w:ascii="仿宋_GB2312" w:hAnsi="新宋体" w:eastAsia="仿宋_GB2312"/>
                <w:color w:val="000000"/>
              </w:rPr>
            </w:pPr>
          </w:p>
          <w:p>
            <w:pPr>
              <w:jc w:val="center"/>
              <w:rPr>
                <w:rFonts w:ascii="仿宋_GB2312" w:hAnsi="新宋体" w:eastAsia="仿宋_GB2312"/>
                <w:color w:val="000000"/>
              </w:rPr>
            </w:pPr>
          </w:p>
          <w:p>
            <w:pPr>
              <w:jc w:val="center"/>
              <w:rPr>
                <w:rFonts w:ascii="仿宋_GB2312" w:hAnsi="新宋体" w:eastAsia="仿宋_GB2312"/>
                <w:color w:val="000000"/>
              </w:rPr>
            </w:pPr>
          </w:p>
          <w:p>
            <w:pPr>
              <w:jc w:val="center"/>
              <w:rPr>
                <w:rFonts w:ascii="仿宋_GB2312" w:hAnsi="新宋体" w:eastAsia="仿宋_GB2312"/>
                <w:color w:val="000000"/>
              </w:rPr>
            </w:pPr>
          </w:p>
          <w:p>
            <w:pPr>
              <w:rPr>
                <w:rFonts w:ascii="仿宋_GB2312" w:hAnsi="新宋体" w:eastAsia="仿宋_GB2312"/>
                <w:color w:val="000000"/>
              </w:rPr>
            </w:pPr>
          </w:p>
          <w:p>
            <w:pPr>
              <w:jc w:val="center"/>
              <w:rPr>
                <w:rFonts w:ascii="仿宋_GB2312" w:hAnsi="新宋体" w:eastAsia="仿宋_GB2312"/>
                <w:color w:val="000000"/>
              </w:rPr>
            </w:pPr>
          </w:p>
          <w:p>
            <w:pPr>
              <w:jc w:val="center"/>
              <w:rPr>
                <w:rFonts w:ascii="仿宋_GB2312" w:hAnsi="新宋体" w:eastAsia="仿宋_GB2312"/>
                <w:color w:val="000000"/>
              </w:rPr>
            </w:pPr>
          </w:p>
          <w:p>
            <w:pPr>
              <w:jc w:val="center"/>
              <w:rPr>
                <w:rFonts w:ascii="仿宋_GB2312" w:hAnsi="新宋体" w:eastAsia="仿宋_GB2312"/>
                <w:color w:val="000000"/>
              </w:rPr>
            </w:pPr>
          </w:p>
          <w:p>
            <w:pPr>
              <w:jc w:val="center"/>
              <w:rPr>
                <w:rFonts w:ascii="仿宋_GB2312" w:hAnsi="新宋体" w:eastAsia="仿宋_GB2312"/>
                <w:color w:val="000000"/>
              </w:rPr>
            </w:pPr>
            <w:r>
              <w:rPr>
                <w:rFonts w:hint="eastAsia" w:ascii="仿宋_GB2312" w:hAnsi="新宋体" w:eastAsia="仿宋_GB2312"/>
                <w:color w:val="000000"/>
              </w:rPr>
              <w:t xml:space="preserve"> </w:t>
            </w:r>
            <w:r>
              <w:rPr>
                <w:rFonts w:ascii="仿宋_GB2312" w:hAnsi="新宋体" w:eastAsia="仿宋_GB2312"/>
                <w:color w:val="000000"/>
              </w:rPr>
              <w:t xml:space="preserve">                 </w:t>
            </w:r>
            <w:r>
              <w:rPr>
                <w:rFonts w:hint="eastAsia" w:ascii="仿宋_GB2312" w:hAnsi="新宋体" w:eastAsia="仿宋_GB2312"/>
                <w:color w:val="000000"/>
              </w:rPr>
              <w:t>记录人：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92" w:hRule="atLeast"/>
          <w:jc w:val="center"/>
        </w:trPr>
        <w:tc>
          <w:tcPr>
            <w:tcW w:w="9441" w:type="dxa"/>
            <w:gridSpan w:val="7"/>
            <w:tcBorders>
              <w:top w:val="double" w:color="auto" w:sz="4" w:space="0"/>
              <w:left w:val="single" w:color="auto" w:sz="6" w:space="0"/>
              <w:bottom w:val="single" w:color="auto" w:sz="6" w:space="0"/>
              <w:right w:val="single" w:color="auto" w:sz="6" w:space="0"/>
            </w:tcBorders>
            <w:vAlign w:val="center"/>
          </w:tcPr>
          <w:p>
            <w:pPr>
              <w:rPr>
                <w:rFonts w:ascii="仿宋_GB2312" w:hAnsi="新宋体" w:eastAsia="仿宋_GB2312"/>
                <w:bCs/>
                <w:color w:val="000000"/>
                <w:sz w:val="24"/>
              </w:rPr>
            </w:pPr>
            <w:r>
              <w:rPr>
                <w:rFonts w:hint="eastAsia" w:ascii="仿宋_GB2312" w:hAnsi="新宋体" w:eastAsia="仿宋_GB2312"/>
                <w:bCs/>
                <w:color w:val="000000"/>
                <w:sz w:val="24"/>
              </w:rPr>
              <w:t>外语口语测试记录：</w:t>
            </w:r>
          </w:p>
          <w:p>
            <w:pPr>
              <w:rPr>
                <w:rFonts w:ascii="仿宋_GB2312" w:hAnsi="新宋体" w:eastAsia="仿宋_GB2312"/>
                <w:bCs/>
                <w:color w:val="000000"/>
              </w:rPr>
            </w:pPr>
          </w:p>
          <w:p>
            <w:pPr>
              <w:ind w:left="420" w:leftChars="200" w:firstLine="1033" w:firstLineChars="492"/>
              <w:rPr>
                <w:rFonts w:ascii="仿宋_GB2312" w:hAnsi="新宋体" w:eastAsia="仿宋_GB2312"/>
                <w:bCs/>
                <w:color w:val="000000"/>
              </w:rPr>
            </w:pPr>
          </w:p>
          <w:p>
            <w:pPr>
              <w:rPr>
                <w:rFonts w:ascii="仿宋_GB2312" w:hAnsi="新宋体" w:eastAsia="仿宋_GB2312"/>
                <w:bCs/>
                <w:color w:val="000000"/>
              </w:rPr>
            </w:pPr>
          </w:p>
          <w:p>
            <w:pPr>
              <w:rPr>
                <w:rFonts w:ascii="仿宋_GB2312" w:hAnsi="新宋体" w:eastAsia="仿宋_GB2312"/>
                <w:bCs/>
                <w:color w:val="000000"/>
              </w:rPr>
            </w:pPr>
          </w:p>
          <w:p>
            <w:pPr>
              <w:ind w:left="420" w:leftChars="200" w:firstLine="1033" w:firstLineChars="492"/>
              <w:rPr>
                <w:rFonts w:ascii="仿宋_GB2312" w:hAnsi="新宋体" w:eastAsia="仿宋_GB2312"/>
                <w:bCs/>
                <w:color w:val="000000"/>
              </w:rPr>
            </w:pPr>
            <w:r>
              <w:rPr>
                <w:rFonts w:hint="eastAsia" w:ascii="仿宋_GB2312" w:hAnsi="新宋体" w:eastAsia="仿宋_GB2312"/>
                <w:bCs/>
                <w:color w:val="000000"/>
              </w:rPr>
              <w:t xml:space="preserve">                         记录人：</w:t>
            </w:r>
          </w:p>
          <w:p>
            <w:pPr>
              <w:ind w:left="420" w:leftChars="200" w:firstLine="1033" w:firstLineChars="492"/>
              <w:rPr>
                <w:rFonts w:ascii="仿宋_GB2312" w:hAnsi="新宋体" w:eastAsia="仿宋_GB2312"/>
                <w:bCs/>
                <w:color w:val="000000"/>
              </w:rPr>
            </w:pPr>
          </w:p>
          <w:p>
            <w:pPr>
              <w:ind w:left="420" w:leftChars="200" w:firstLine="1033" w:firstLineChars="492"/>
              <w:rPr>
                <w:rFonts w:ascii="仿宋_GB2312" w:hAnsi="新宋体" w:eastAsia="仿宋_GB2312"/>
                <w:bCs/>
                <w:color w:val="000000"/>
              </w:rPr>
            </w:pPr>
          </w:p>
          <w:p>
            <w:pPr>
              <w:ind w:left="420" w:leftChars="200" w:firstLine="1033" w:firstLineChars="492"/>
              <w:rPr>
                <w:rFonts w:ascii="仿宋_GB2312" w:hAnsi="新宋体" w:eastAsia="仿宋_GB2312"/>
                <w:bCs/>
                <w:color w:val="000000"/>
              </w:rPr>
            </w:pPr>
            <w:r>
              <w:rPr>
                <w:rFonts w:hint="eastAsia" w:ascii="仿宋_GB2312" w:hAnsi="新宋体" w:eastAsia="仿宋_GB2312"/>
                <w:bCs/>
                <w:color w:val="000000"/>
              </w:rPr>
              <w:t>复试组长签字：           复试成员签字：</w:t>
            </w:r>
          </w:p>
          <w:p>
            <w:pPr>
              <w:ind w:left="420" w:leftChars="200" w:firstLine="1033" w:firstLineChars="492"/>
              <w:rPr>
                <w:rFonts w:ascii="仿宋_GB2312" w:hAnsi="新宋体" w:eastAsia="仿宋_GB2312"/>
                <w:bCs/>
                <w:color w:val="000000"/>
              </w:rPr>
            </w:pPr>
          </w:p>
          <w:p>
            <w:pPr>
              <w:ind w:left="419" w:leftChars="185" w:hanging="31" w:hangingChars="15"/>
              <w:rPr>
                <w:rFonts w:ascii="仿宋_GB2312" w:hAnsi="新宋体" w:eastAsia="仿宋_GB2312"/>
                <w:bCs/>
                <w:color w:val="000000"/>
              </w:rPr>
            </w:pPr>
            <w:r>
              <w:rPr>
                <w:rFonts w:hint="eastAsia" w:ascii="仿宋_GB2312" w:hAnsi="新宋体" w:eastAsia="仿宋_GB2312"/>
                <w:bCs/>
                <w:color w:val="000000"/>
              </w:rPr>
              <w:t xml:space="preserve">                                        年   月   日</w:t>
            </w:r>
          </w:p>
        </w:tc>
      </w:tr>
    </w:tbl>
    <w:p>
      <w:pPr>
        <w:tabs>
          <w:tab w:val="left" w:pos="0"/>
        </w:tabs>
        <w:ind w:left="-109" w:leftChars="-52" w:right="-170" w:rightChars="-81"/>
        <w:jc w:val="left"/>
        <w:rPr>
          <w:rFonts w:ascii="仿宋_GB2312" w:hAnsi="新宋体" w:eastAsia="仿宋_GB2312"/>
          <w:b/>
          <w:bCs/>
          <w:color w:val="000000"/>
          <w:sz w:val="24"/>
        </w:rPr>
      </w:pPr>
    </w:p>
    <w:p>
      <w:pPr>
        <w:tabs>
          <w:tab w:val="left" w:pos="0"/>
        </w:tabs>
        <w:ind w:left="-109" w:leftChars="-52" w:right="-170" w:rightChars="-81"/>
        <w:jc w:val="left"/>
        <w:rPr>
          <w:rFonts w:ascii="仿宋_GB2312" w:hAnsi="新宋体" w:eastAsia="仿宋_GB2312"/>
          <w:b/>
          <w:bCs/>
          <w:color w:val="000000"/>
          <w:sz w:val="24"/>
        </w:rPr>
      </w:pPr>
      <w:r>
        <w:rPr>
          <w:rFonts w:hint="eastAsia" w:ascii="仿宋_GB2312" w:hAnsi="新宋体" w:eastAsia="仿宋_GB2312"/>
          <w:b/>
          <w:bCs/>
          <w:color w:val="000000"/>
          <w:sz w:val="24"/>
        </w:rPr>
        <w:t>备注：表1、表2（须正反面打印）及专业课笔试答卷请使用标准A4纸装订成册留档。</w:t>
      </w:r>
    </w:p>
    <w:p>
      <w:pPr>
        <w:tabs>
          <w:tab w:val="left" w:pos="0"/>
        </w:tabs>
        <w:jc w:val="left"/>
        <w:rPr>
          <w:rFonts w:ascii="黑体" w:hAnsi="黑体" w:eastAsia="黑体" w:cs="黑体"/>
          <w:sz w:val="32"/>
          <w:szCs w:val="32"/>
        </w:rPr>
      </w:pPr>
      <w:r>
        <w:rPr>
          <w:rFonts w:ascii="楷体_GB2312" w:eastAsia="楷体_GB2312"/>
          <w:b/>
          <w:sz w:val="32"/>
          <w:szCs w:val="32"/>
        </w:rPr>
        <w:br w:type="page"/>
      </w:r>
      <w:r>
        <w:rPr>
          <w:rFonts w:hint="eastAsia" w:ascii="黑体" w:hAnsi="黑体" w:eastAsia="黑体" w:cs="黑体"/>
          <w:sz w:val="32"/>
          <w:szCs w:val="32"/>
        </w:rPr>
        <w:t>附件</w:t>
      </w:r>
      <w:r>
        <w:rPr>
          <w:rFonts w:ascii="黑体" w:hAnsi="黑体" w:eastAsia="黑体" w:cs="黑体"/>
          <w:sz w:val="32"/>
          <w:szCs w:val="32"/>
        </w:rPr>
        <w:t>5</w:t>
      </w:r>
      <w:r>
        <w:rPr>
          <w:rFonts w:hint="eastAsia" w:ascii="黑体" w:hAnsi="黑体" w:eastAsia="黑体" w:cs="黑体"/>
          <w:sz w:val="32"/>
          <w:szCs w:val="32"/>
        </w:rPr>
        <w:t>：</w:t>
      </w:r>
    </w:p>
    <w:p>
      <w:pPr>
        <w:spacing w:line="500" w:lineRule="exact"/>
        <w:ind w:firstLine="2520" w:firstLineChars="700"/>
        <w:rPr>
          <w:rFonts w:ascii="方正小标宋简体" w:hAnsi="宋体" w:eastAsia="方正小标宋简体"/>
          <w:color w:val="000000"/>
          <w:sz w:val="36"/>
          <w:szCs w:val="30"/>
        </w:rPr>
      </w:pPr>
      <w:r>
        <w:rPr>
          <w:rFonts w:hint="eastAsia" w:ascii="方正小标宋简体" w:hAnsi="宋体" w:eastAsia="方正小标宋简体"/>
          <w:color w:val="000000"/>
          <w:sz w:val="36"/>
          <w:szCs w:val="30"/>
        </w:rPr>
        <w:t>中国地质大学（北京）</w:t>
      </w:r>
    </w:p>
    <w:p>
      <w:pPr>
        <w:spacing w:line="500" w:lineRule="exact"/>
        <w:jc w:val="center"/>
        <w:rPr>
          <w:rFonts w:ascii="方正小标宋简体" w:hAnsi="宋体" w:eastAsia="方正小标宋简体"/>
          <w:color w:val="000000"/>
          <w:sz w:val="36"/>
          <w:szCs w:val="30"/>
        </w:rPr>
      </w:pPr>
      <w:r>
        <w:rPr>
          <w:rFonts w:hint="eastAsia" w:ascii="方正小标宋简体" w:hAnsi="宋体" w:eastAsia="方正小标宋简体"/>
          <w:color w:val="000000"/>
          <w:sz w:val="36"/>
          <w:szCs w:val="30"/>
        </w:rPr>
        <w:t>关于招收非全日制硕士研究生的相关事宜</w:t>
      </w:r>
    </w:p>
    <w:p>
      <w:pPr>
        <w:spacing w:line="520" w:lineRule="atLeast"/>
        <w:ind w:firstLine="420" w:firstLineChars="200"/>
        <w:rPr>
          <w:rFonts w:ascii="方正小标宋简体" w:hAnsi="仿宋" w:eastAsia="方正小标宋简体"/>
          <w:color w:val="000000"/>
          <w:szCs w:val="28"/>
        </w:rPr>
      </w:pPr>
    </w:p>
    <w:p>
      <w:pPr>
        <w:spacing w:line="590" w:lineRule="exact"/>
        <w:ind w:firstLine="600" w:firstLineChars="200"/>
        <w:rPr>
          <w:rFonts w:ascii="仿宋_GB2312" w:hAnsi="仿宋" w:eastAsia="仿宋_GB2312"/>
          <w:color w:val="000000"/>
          <w:sz w:val="30"/>
          <w:szCs w:val="30"/>
        </w:rPr>
      </w:pPr>
      <w:r>
        <w:rPr>
          <w:rFonts w:hint="eastAsia" w:ascii="仿宋_GB2312" w:hAnsi="仿宋" w:eastAsia="仿宋_GB2312"/>
          <w:color w:val="000000"/>
          <w:sz w:val="30"/>
          <w:szCs w:val="30"/>
        </w:rPr>
        <w:t>根据《教育部办公厅关于统筹全日制和非全日制研究生管理工作的通知》（教研〔2016〕2号）文件精神，今年我校非全日制只招收定向生。</w:t>
      </w:r>
    </w:p>
    <w:p>
      <w:pPr>
        <w:spacing w:line="590" w:lineRule="exact"/>
        <w:ind w:firstLine="600" w:firstLineChars="200"/>
        <w:rPr>
          <w:rFonts w:ascii="仿宋_GB2312" w:hAnsi="仿宋" w:eastAsia="仿宋_GB2312"/>
          <w:color w:val="000000"/>
          <w:sz w:val="30"/>
          <w:szCs w:val="30"/>
        </w:rPr>
      </w:pPr>
      <w:r>
        <w:rPr>
          <w:rFonts w:hint="eastAsia" w:ascii="仿宋_GB2312" w:hAnsi="仿宋" w:eastAsia="仿宋_GB2312"/>
          <w:color w:val="000000"/>
          <w:sz w:val="30"/>
          <w:szCs w:val="30"/>
        </w:rPr>
        <w:t>非全日制研究生相关事宜如下：</w:t>
      </w:r>
    </w:p>
    <w:p>
      <w:pPr>
        <w:spacing w:line="590" w:lineRule="exact"/>
        <w:ind w:firstLine="600" w:firstLineChars="200"/>
        <w:rPr>
          <w:rFonts w:ascii="仿宋_GB2312" w:hAnsi="仿宋" w:eastAsia="仿宋_GB2312"/>
          <w:color w:val="000000"/>
          <w:sz w:val="30"/>
          <w:szCs w:val="30"/>
        </w:rPr>
      </w:pPr>
      <w:r>
        <w:rPr>
          <w:rFonts w:hint="eastAsia" w:ascii="仿宋_GB2312" w:hAnsi="仿宋" w:eastAsia="仿宋_GB2312"/>
          <w:color w:val="000000"/>
          <w:sz w:val="30"/>
          <w:szCs w:val="30"/>
        </w:rPr>
        <w:t>1、</w:t>
      </w:r>
      <w:r>
        <w:rPr>
          <w:rFonts w:hint="eastAsia" w:ascii="仿宋_GB2312" w:hAnsi="仿宋" w:eastAsia="仿宋_GB2312"/>
          <w:b/>
          <w:color w:val="000000"/>
          <w:sz w:val="30"/>
          <w:szCs w:val="30"/>
        </w:rPr>
        <w:t>培养类型：</w:t>
      </w:r>
      <w:r>
        <w:rPr>
          <w:rFonts w:hint="eastAsia" w:ascii="仿宋_GB2312" w:hAnsi="仿宋" w:eastAsia="仿宋_GB2312"/>
          <w:color w:val="000000"/>
          <w:sz w:val="30"/>
          <w:szCs w:val="30"/>
        </w:rPr>
        <w:t>非全日制定向；</w:t>
      </w:r>
    </w:p>
    <w:p>
      <w:pPr>
        <w:spacing w:line="590" w:lineRule="exact"/>
        <w:ind w:firstLine="600" w:firstLineChars="200"/>
        <w:rPr>
          <w:rFonts w:ascii="仿宋_GB2312" w:hAnsi="仿宋" w:eastAsia="仿宋_GB2312"/>
          <w:color w:val="000000"/>
          <w:sz w:val="30"/>
          <w:szCs w:val="30"/>
        </w:rPr>
      </w:pPr>
      <w:r>
        <w:rPr>
          <w:rFonts w:hint="eastAsia" w:ascii="仿宋_GB2312" w:hAnsi="仿宋" w:eastAsia="仿宋_GB2312"/>
          <w:color w:val="000000"/>
          <w:sz w:val="30"/>
          <w:szCs w:val="30"/>
        </w:rPr>
        <w:t>2、</w:t>
      </w:r>
      <w:r>
        <w:rPr>
          <w:rFonts w:hint="eastAsia" w:ascii="仿宋_GB2312" w:hAnsi="仿宋" w:eastAsia="仿宋_GB2312"/>
          <w:b/>
          <w:color w:val="000000"/>
          <w:sz w:val="30"/>
          <w:szCs w:val="30"/>
        </w:rPr>
        <w:t>学位类型：</w:t>
      </w:r>
      <w:r>
        <w:rPr>
          <w:rFonts w:hint="eastAsia" w:ascii="仿宋_GB2312" w:hAnsi="仿宋" w:eastAsia="仿宋_GB2312"/>
          <w:color w:val="000000"/>
          <w:sz w:val="30"/>
          <w:szCs w:val="30"/>
        </w:rPr>
        <w:t>专业学位硕士研究生；</w:t>
      </w:r>
    </w:p>
    <w:p>
      <w:pPr>
        <w:spacing w:line="590" w:lineRule="exact"/>
        <w:ind w:firstLine="600" w:firstLineChars="200"/>
        <w:rPr>
          <w:rFonts w:ascii="仿宋_GB2312" w:hAnsi="仿宋" w:eastAsia="仿宋_GB2312"/>
          <w:color w:val="000000"/>
          <w:sz w:val="30"/>
          <w:szCs w:val="30"/>
        </w:rPr>
      </w:pPr>
      <w:r>
        <w:rPr>
          <w:rFonts w:hint="eastAsia" w:ascii="仿宋_GB2312" w:hAnsi="仿宋" w:eastAsia="仿宋_GB2312"/>
          <w:color w:val="000000"/>
          <w:sz w:val="30"/>
          <w:szCs w:val="30"/>
        </w:rPr>
        <w:t>3、</w:t>
      </w:r>
      <w:r>
        <w:rPr>
          <w:rFonts w:hint="eastAsia" w:ascii="仿宋_GB2312" w:hAnsi="仿宋" w:eastAsia="仿宋_GB2312"/>
          <w:b/>
          <w:color w:val="000000"/>
          <w:sz w:val="30"/>
          <w:szCs w:val="30"/>
        </w:rPr>
        <w:t>学制及学习年限：</w:t>
      </w:r>
      <w:r>
        <w:rPr>
          <w:rFonts w:hint="eastAsia" w:ascii="仿宋_GB2312" w:hAnsi="仿宋" w:eastAsia="仿宋_GB2312"/>
          <w:color w:val="000000"/>
          <w:sz w:val="30"/>
          <w:szCs w:val="30"/>
        </w:rPr>
        <w:t>学制3年，学习年限3-5年；</w:t>
      </w:r>
    </w:p>
    <w:p>
      <w:pPr>
        <w:spacing w:line="590" w:lineRule="exact"/>
        <w:ind w:firstLine="600" w:firstLineChars="200"/>
        <w:rPr>
          <w:rFonts w:ascii="仿宋_GB2312" w:hAnsi="仿宋" w:eastAsia="仿宋_GB2312"/>
          <w:b/>
          <w:color w:val="000000"/>
          <w:sz w:val="30"/>
          <w:szCs w:val="30"/>
        </w:rPr>
      </w:pPr>
      <w:r>
        <w:rPr>
          <w:rFonts w:hint="eastAsia" w:ascii="仿宋_GB2312" w:hAnsi="仿宋" w:eastAsia="仿宋_GB2312"/>
          <w:color w:val="000000"/>
          <w:sz w:val="30"/>
          <w:szCs w:val="30"/>
        </w:rPr>
        <w:t>4、</w:t>
      </w:r>
      <w:r>
        <w:rPr>
          <w:rFonts w:hint="eastAsia" w:ascii="仿宋_GB2312" w:hAnsi="仿宋" w:eastAsia="仿宋_GB2312"/>
          <w:b/>
          <w:color w:val="000000"/>
          <w:sz w:val="30"/>
          <w:szCs w:val="30"/>
        </w:rPr>
        <w:t>学费标准：</w:t>
      </w:r>
    </w:p>
    <w:tbl>
      <w:tblPr>
        <w:tblStyle w:val="9"/>
        <w:tblW w:w="4622"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02"/>
        <w:gridCol w:w="1515"/>
        <w:gridCol w:w="1061"/>
        <w:gridCol w:w="1970"/>
        <w:gridCol w:w="31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15" w:type="pct"/>
            <w:tcMar>
              <w:top w:w="0" w:type="dxa"/>
              <w:left w:w="57" w:type="dxa"/>
              <w:bottom w:w="0" w:type="dxa"/>
              <w:right w:w="57" w:type="dxa"/>
            </w:tcMar>
            <w:vAlign w:val="center"/>
          </w:tcPr>
          <w:p>
            <w:pPr>
              <w:pStyle w:val="3"/>
              <w:adjustRightInd w:val="0"/>
              <w:snapToGrid w:val="0"/>
              <w:jc w:val="center"/>
              <w:rPr>
                <w:rFonts w:ascii="仿宋_GB2312" w:hAnsi="仿宋" w:eastAsia="仿宋_GB2312" w:cs="Times New Roman"/>
                <w:b/>
                <w:color w:val="000000"/>
                <w:sz w:val="30"/>
                <w:szCs w:val="30"/>
              </w:rPr>
            </w:pPr>
            <w:r>
              <w:rPr>
                <w:rFonts w:hint="eastAsia" w:ascii="仿宋_GB2312" w:hAnsi="仿宋" w:eastAsia="仿宋_GB2312" w:cs="Times New Roman"/>
                <w:b/>
                <w:color w:val="000000"/>
                <w:sz w:val="30"/>
                <w:szCs w:val="30"/>
              </w:rPr>
              <w:t>学习方式</w:t>
            </w:r>
          </w:p>
        </w:tc>
        <w:tc>
          <w:tcPr>
            <w:tcW w:w="822" w:type="pct"/>
            <w:tcMar>
              <w:top w:w="0" w:type="dxa"/>
              <w:left w:w="57" w:type="dxa"/>
              <w:bottom w:w="0" w:type="dxa"/>
              <w:right w:w="57" w:type="dxa"/>
            </w:tcMar>
            <w:vAlign w:val="center"/>
          </w:tcPr>
          <w:p>
            <w:pPr>
              <w:pStyle w:val="3"/>
              <w:adjustRightInd w:val="0"/>
              <w:snapToGrid w:val="0"/>
              <w:jc w:val="center"/>
              <w:rPr>
                <w:rFonts w:ascii="仿宋_GB2312" w:hAnsi="仿宋" w:eastAsia="仿宋_GB2312" w:cs="Times New Roman"/>
                <w:b/>
                <w:color w:val="000000"/>
                <w:sz w:val="30"/>
                <w:szCs w:val="30"/>
              </w:rPr>
            </w:pPr>
            <w:r>
              <w:rPr>
                <w:rFonts w:hint="eastAsia" w:ascii="仿宋_GB2312" w:hAnsi="仿宋" w:eastAsia="仿宋_GB2312" w:cs="Times New Roman"/>
                <w:b/>
                <w:color w:val="000000"/>
                <w:sz w:val="30"/>
                <w:szCs w:val="30"/>
              </w:rPr>
              <w:t>学位类别</w:t>
            </w:r>
          </w:p>
        </w:tc>
        <w:tc>
          <w:tcPr>
            <w:tcW w:w="1644" w:type="pct"/>
            <w:gridSpan w:val="2"/>
            <w:vAlign w:val="center"/>
          </w:tcPr>
          <w:p>
            <w:pPr>
              <w:pStyle w:val="3"/>
              <w:adjustRightInd w:val="0"/>
              <w:snapToGrid w:val="0"/>
              <w:jc w:val="center"/>
              <w:rPr>
                <w:rFonts w:ascii="仿宋_GB2312" w:hAnsi="仿宋" w:eastAsia="仿宋_GB2312" w:cs="Times New Roman"/>
                <w:b/>
                <w:color w:val="000000"/>
                <w:sz w:val="30"/>
                <w:szCs w:val="30"/>
              </w:rPr>
            </w:pPr>
            <w:r>
              <w:rPr>
                <w:rFonts w:hint="eastAsia" w:ascii="仿宋_GB2312" w:hAnsi="仿宋" w:eastAsia="仿宋_GB2312" w:cs="Times New Roman"/>
                <w:b/>
                <w:color w:val="000000"/>
                <w:sz w:val="30"/>
                <w:szCs w:val="30"/>
              </w:rPr>
              <w:t>专业信息</w:t>
            </w:r>
          </w:p>
        </w:tc>
        <w:tc>
          <w:tcPr>
            <w:tcW w:w="1719" w:type="pct"/>
            <w:tcMar>
              <w:top w:w="0" w:type="dxa"/>
              <w:left w:w="57" w:type="dxa"/>
              <w:bottom w:w="0" w:type="dxa"/>
              <w:right w:w="57" w:type="dxa"/>
            </w:tcMar>
            <w:vAlign w:val="center"/>
          </w:tcPr>
          <w:p>
            <w:pPr>
              <w:pStyle w:val="3"/>
              <w:adjustRightInd w:val="0"/>
              <w:snapToGrid w:val="0"/>
              <w:jc w:val="center"/>
              <w:rPr>
                <w:rFonts w:ascii="仿宋_GB2312" w:hAnsi="仿宋" w:eastAsia="仿宋_GB2312" w:cs="Times New Roman"/>
                <w:b/>
                <w:color w:val="000000"/>
                <w:sz w:val="30"/>
                <w:szCs w:val="30"/>
              </w:rPr>
            </w:pPr>
            <w:r>
              <w:rPr>
                <w:rFonts w:hint="eastAsia" w:ascii="仿宋_GB2312" w:hAnsi="仿宋" w:eastAsia="仿宋_GB2312" w:cs="Times New Roman"/>
                <w:b/>
                <w:color w:val="000000"/>
                <w:sz w:val="30"/>
                <w:szCs w:val="30"/>
              </w:rPr>
              <w:t>学费/元</w:t>
            </w:r>
            <w:r>
              <w:rPr>
                <w:rFonts w:ascii="仿宋_GB2312" w:hAnsi="仿宋" w:eastAsia="仿宋_GB2312" w:cs="Times New Roman"/>
                <w:b/>
                <w:color w:val="000000"/>
                <w:sz w:val="30"/>
                <w:szCs w:val="30"/>
              </w:rPr>
              <w:t>/</w:t>
            </w:r>
            <w:r>
              <w:rPr>
                <w:rFonts w:hint="eastAsia" w:ascii="仿宋_GB2312" w:hAnsi="仿宋" w:eastAsia="仿宋_GB2312" w:cs="Times New Roman"/>
                <w:b/>
                <w:color w:val="000000"/>
                <w:sz w:val="30"/>
                <w:szCs w:val="30"/>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8" w:hRule="atLeast"/>
          <w:jc w:val="center"/>
        </w:trPr>
        <w:tc>
          <w:tcPr>
            <w:tcW w:w="815" w:type="pct"/>
            <w:vMerge w:val="restart"/>
            <w:tcMar>
              <w:top w:w="0" w:type="dxa"/>
              <w:left w:w="57" w:type="dxa"/>
              <w:bottom w:w="0" w:type="dxa"/>
              <w:right w:w="57" w:type="dxa"/>
            </w:tcMar>
            <w:vAlign w:val="center"/>
          </w:tcPr>
          <w:p>
            <w:pPr>
              <w:pStyle w:val="3"/>
              <w:adjustRightInd w:val="0"/>
              <w:snapToGrid w:val="0"/>
              <w:jc w:val="center"/>
              <w:rPr>
                <w:rFonts w:ascii="仿宋_GB2312" w:hAnsi="仿宋" w:eastAsia="仿宋_GB2312" w:cs="Times New Roman"/>
                <w:color w:val="000000"/>
                <w:sz w:val="30"/>
                <w:szCs w:val="30"/>
              </w:rPr>
            </w:pPr>
            <w:r>
              <w:rPr>
                <w:rFonts w:ascii="仿宋_GB2312" w:hAnsi="仿宋" w:eastAsia="仿宋_GB2312" w:cs="Times New Roman"/>
                <w:color w:val="000000"/>
                <w:sz w:val="30"/>
                <w:szCs w:val="30"/>
              </w:rPr>
              <w:t xml:space="preserve"> </w:t>
            </w:r>
            <w:r>
              <w:rPr>
                <w:rFonts w:hint="eastAsia" w:ascii="仿宋_GB2312" w:hAnsi="仿宋" w:eastAsia="仿宋_GB2312" w:cs="Times New Roman"/>
                <w:color w:val="000000"/>
                <w:sz w:val="30"/>
                <w:szCs w:val="30"/>
              </w:rPr>
              <w:t>非全日制</w:t>
            </w:r>
          </w:p>
        </w:tc>
        <w:tc>
          <w:tcPr>
            <w:tcW w:w="822" w:type="pct"/>
            <w:vMerge w:val="restart"/>
            <w:tcMar>
              <w:top w:w="0" w:type="dxa"/>
              <w:left w:w="57" w:type="dxa"/>
              <w:bottom w:w="0" w:type="dxa"/>
              <w:right w:w="57" w:type="dxa"/>
            </w:tcMar>
            <w:vAlign w:val="center"/>
          </w:tcPr>
          <w:p>
            <w:pPr>
              <w:pStyle w:val="3"/>
              <w:adjustRightInd w:val="0"/>
              <w:snapToGrid w:val="0"/>
              <w:jc w:val="center"/>
              <w:rPr>
                <w:rFonts w:ascii="仿宋_GB2312" w:hAnsi="仿宋" w:eastAsia="仿宋_GB2312" w:cs="Times New Roman"/>
                <w:color w:val="000000"/>
                <w:sz w:val="30"/>
                <w:szCs w:val="30"/>
              </w:rPr>
            </w:pPr>
            <w:r>
              <w:rPr>
                <w:rFonts w:hint="eastAsia" w:ascii="仿宋_GB2312" w:hAnsi="仿宋" w:eastAsia="仿宋_GB2312" w:cs="Times New Roman"/>
                <w:color w:val="000000"/>
                <w:sz w:val="30"/>
                <w:szCs w:val="30"/>
              </w:rPr>
              <w:t>专业学位</w:t>
            </w:r>
          </w:p>
        </w:tc>
        <w:tc>
          <w:tcPr>
            <w:tcW w:w="1644" w:type="pct"/>
            <w:gridSpan w:val="2"/>
            <w:vAlign w:val="center"/>
          </w:tcPr>
          <w:p>
            <w:pPr>
              <w:pStyle w:val="3"/>
              <w:adjustRightInd w:val="0"/>
              <w:snapToGrid w:val="0"/>
              <w:jc w:val="center"/>
              <w:rPr>
                <w:rFonts w:ascii="仿宋_GB2312" w:hAnsi="仿宋" w:eastAsia="仿宋_GB2312" w:cs="Times New Roman"/>
                <w:color w:val="000000"/>
                <w:sz w:val="30"/>
                <w:szCs w:val="30"/>
              </w:rPr>
            </w:pPr>
            <w:r>
              <w:rPr>
                <w:rFonts w:ascii="仿宋_GB2312" w:hAnsi="仿宋" w:eastAsia="仿宋_GB2312" w:cs="Times New Roman"/>
                <w:color w:val="000000"/>
                <w:sz w:val="30"/>
                <w:szCs w:val="30"/>
              </w:rPr>
              <w:t>MBA</w:t>
            </w:r>
          </w:p>
        </w:tc>
        <w:tc>
          <w:tcPr>
            <w:tcW w:w="1719" w:type="pct"/>
            <w:tcMar>
              <w:top w:w="0" w:type="dxa"/>
              <w:left w:w="57" w:type="dxa"/>
              <w:bottom w:w="0" w:type="dxa"/>
              <w:right w:w="57" w:type="dxa"/>
            </w:tcMar>
            <w:vAlign w:val="center"/>
          </w:tcPr>
          <w:p>
            <w:pPr>
              <w:pStyle w:val="3"/>
              <w:adjustRightInd w:val="0"/>
              <w:snapToGrid w:val="0"/>
              <w:jc w:val="center"/>
              <w:rPr>
                <w:rFonts w:ascii="仿宋_GB2312" w:hAnsi="仿宋" w:eastAsia="仿宋_GB2312" w:cs="Times New Roman"/>
                <w:color w:val="000000"/>
                <w:sz w:val="30"/>
                <w:szCs w:val="30"/>
              </w:rPr>
            </w:pPr>
            <w:r>
              <w:rPr>
                <w:rFonts w:ascii="仿宋_GB2312" w:hAnsi="仿宋" w:eastAsia="仿宋_GB2312" w:cs="Times New Roman"/>
                <w:color w:val="000000"/>
                <w:sz w:val="30"/>
                <w:szCs w:val="30"/>
              </w:rPr>
              <w:t>30000</w:t>
            </w:r>
            <w:r>
              <w:rPr>
                <w:rFonts w:hint="eastAsia" w:ascii="仿宋_GB2312" w:hAnsi="仿宋" w:eastAsia="仿宋_GB2312" w:cs="Times New Roman"/>
                <w:color w:val="000000"/>
                <w:sz w:val="30"/>
                <w:szCs w:val="30"/>
              </w:rPr>
              <w:t>或</w:t>
            </w:r>
            <w:r>
              <w:rPr>
                <w:rFonts w:ascii="仿宋_GB2312" w:hAnsi="仿宋" w:eastAsia="仿宋_GB2312" w:cs="Times New Roman"/>
                <w:color w:val="000000"/>
                <w:sz w:val="30"/>
                <w:szCs w:val="30"/>
              </w:rPr>
              <w:t>36000(</w:t>
            </w:r>
            <w:r>
              <w:rPr>
                <w:rFonts w:hint="eastAsia" w:ascii="仿宋_GB2312" w:hAnsi="仿宋" w:eastAsia="仿宋_GB2312" w:cs="Times New Roman"/>
                <w:color w:val="000000"/>
                <w:sz w:val="30"/>
                <w:szCs w:val="30"/>
              </w:rPr>
              <w:t>珠宝商务方向</w:t>
            </w:r>
            <w:r>
              <w:rPr>
                <w:rFonts w:ascii="仿宋_GB2312" w:hAnsi="仿宋" w:eastAsia="仿宋_GB2312" w:cs="Times New Roman"/>
                <w:color w:val="000000"/>
                <w:sz w:val="30"/>
                <w:szCs w:val="3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15" w:type="pct"/>
            <w:vMerge w:val="continue"/>
            <w:tcMar>
              <w:top w:w="0" w:type="dxa"/>
              <w:left w:w="57" w:type="dxa"/>
              <w:bottom w:w="0" w:type="dxa"/>
              <w:right w:w="57" w:type="dxa"/>
            </w:tcMar>
            <w:vAlign w:val="center"/>
          </w:tcPr>
          <w:p>
            <w:pPr>
              <w:pStyle w:val="3"/>
              <w:adjustRightInd w:val="0"/>
              <w:snapToGrid w:val="0"/>
              <w:jc w:val="center"/>
              <w:rPr>
                <w:rFonts w:ascii="仿宋_GB2312" w:hAnsi="仿宋" w:eastAsia="仿宋_GB2312" w:cs="Times New Roman"/>
                <w:color w:val="000000"/>
                <w:sz w:val="30"/>
                <w:szCs w:val="30"/>
              </w:rPr>
            </w:pPr>
          </w:p>
        </w:tc>
        <w:tc>
          <w:tcPr>
            <w:tcW w:w="822" w:type="pct"/>
            <w:vMerge w:val="continue"/>
            <w:tcMar>
              <w:top w:w="0" w:type="dxa"/>
              <w:left w:w="57" w:type="dxa"/>
              <w:bottom w:w="0" w:type="dxa"/>
              <w:right w:w="57" w:type="dxa"/>
            </w:tcMar>
            <w:vAlign w:val="center"/>
          </w:tcPr>
          <w:p>
            <w:pPr>
              <w:pStyle w:val="3"/>
              <w:adjustRightInd w:val="0"/>
              <w:snapToGrid w:val="0"/>
              <w:jc w:val="center"/>
              <w:rPr>
                <w:rFonts w:ascii="仿宋_GB2312" w:hAnsi="仿宋" w:eastAsia="仿宋_GB2312" w:cs="Times New Roman"/>
                <w:color w:val="000000"/>
                <w:sz w:val="30"/>
                <w:szCs w:val="30"/>
              </w:rPr>
            </w:pPr>
          </w:p>
        </w:tc>
        <w:tc>
          <w:tcPr>
            <w:tcW w:w="1644" w:type="pct"/>
            <w:gridSpan w:val="2"/>
            <w:vAlign w:val="center"/>
          </w:tcPr>
          <w:p>
            <w:pPr>
              <w:pStyle w:val="3"/>
              <w:adjustRightInd w:val="0"/>
              <w:snapToGrid w:val="0"/>
              <w:jc w:val="center"/>
              <w:rPr>
                <w:rFonts w:ascii="仿宋_GB2312" w:hAnsi="仿宋" w:eastAsia="仿宋_GB2312" w:cs="Times New Roman"/>
                <w:color w:val="000000"/>
                <w:sz w:val="30"/>
                <w:szCs w:val="30"/>
              </w:rPr>
            </w:pPr>
            <w:r>
              <w:rPr>
                <w:rFonts w:hint="eastAsia" w:ascii="仿宋_GB2312" w:hAnsi="仿宋" w:eastAsia="仿宋_GB2312" w:cs="Times New Roman"/>
                <w:color w:val="000000"/>
                <w:sz w:val="30"/>
                <w:szCs w:val="30"/>
              </w:rPr>
              <w:t>金融</w:t>
            </w:r>
          </w:p>
        </w:tc>
        <w:tc>
          <w:tcPr>
            <w:tcW w:w="1719" w:type="pct"/>
            <w:tcMar>
              <w:top w:w="0" w:type="dxa"/>
              <w:left w:w="57" w:type="dxa"/>
              <w:bottom w:w="0" w:type="dxa"/>
              <w:right w:w="57" w:type="dxa"/>
            </w:tcMar>
            <w:vAlign w:val="center"/>
          </w:tcPr>
          <w:p>
            <w:pPr>
              <w:pStyle w:val="3"/>
              <w:adjustRightInd w:val="0"/>
              <w:snapToGrid w:val="0"/>
              <w:jc w:val="center"/>
              <w:rPr>
                <w:rFonts w:ascii="仿宋_GB2312" w:hAnsi="仿宋" w:eastAsia="仿宋_GB2312" w:cs="Times New Roman"/>
                <w:color w:val="000000"/>
                <w:sz w:val="30"/>
                <w:szCs w:val="30"/>
              </w:rPr>
            </w:pPr>
            <w:r>
              <w:rPr>
                <w:rFonts w:ascii="仿宋_GB2312" w:hAnsi="仿宋" w:eastAsia="仿宋_GB2312" w:cs="Times New Roman"/>
                <w:color w:val="000000"/>
                <w:sz w:val="30"/>
                <w:szCs w:val="30"/>
              </w:rPr>
              <w:t>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15" w:type="pct"/>
            <w:vMerge w:val="continue"/>
            <w:tcMar>
              <w:top w:w="0" w:type="dxa"/>
              <w:left w:w="57" w:type="dxa"/>
              <w:bottom w:w="0" w:type="dxa"/>
              <w:right w:w="57" w:type="dxa"/>
            </w:tcMar>
            <w:vAlign w:val="center"/>
          </w:tcPr>
          <w:p>
            <w:pPr>
              <w:pStyle w:val="3"/>
              <w:adjustRightInd w:val="0"/>
              <w:snapToGrid w:val="0"/>
              <w:jc w:val="center"/>
              <w:rPr>
                <w:rFonts w:ascii="仿宋_GB2312" w:hAnsi="仿宋" w:eastAsia="仿宋_GB2312" w:cs="Times New Roman"/>
                <w:color w:val="000000"/>
                <w:sz w:val="30"/>
                <w:szCs w:val="30"/>
              </w:rPr>
            </w:pPr>
          </w:p>
        </w:tc>
        <w:tc>
          <w:tcPr>
            <w:tcW w:w="822" w:type="pct"/>
            <w:vMerge w:val="continue"/>
            <w:tcMar>
              <w:top w:w="0" w:type="dxa"/>
              <w:left w:w="57" w:type="dxa"/>
              <w:bottom w:w="0" w:type="dxa"/>
              <w:right w:w="57" w:type="dxa"/>
            </w:tcMar>
            <w:vAlign w:val="center"/>
          </w:tcPr>
          <w:p>
            <w:pPr>
              <w:pStyle w:val="3"/>
              <w:adjustRightInd w:val="0"/>
              <w:snapToGrid w:val="0"/>
              <w:jc w:val="center"/>
              <w:rPr>
                <w:rFonts w:ascii="仿宋_GB2312" w:hAnsi="仿宋" w:eastAsia="仿宋_GB2312" w:cs="Times New Roman"/>
                <w:color w:val="000000"/>
                <w:sz w:val="30"/>
                <w:szCs w:val="30"/>
              </w:rPr>
            </w:pPr>
          </w:p>
        </w:tc>
        <w:tc>
          <w:tcPr>
            <w:tcW w:w="1644" w:type="pct"/>
            <w:gridSpan w:val="2"/>
            <w:vAlign w:val="center"/>
          </w:tcPr>
          <w:p>
            <w:pPr>
              <w:pStyle w:val="3"/>
              <w:adjustRightInd w:val="0"/>
              <w:snapToGrid w:val="0"/>
              <w:jc w:val="center"/>
              <w:rPr>
                <w:rFonts w:ascii="仿宋_GB2312" w:hAnsi="仿宋" w:eastAsia="仿宋_GB2312" w:cs="Times New Roman"/>
                <w:color w:val="000000"/>
                <w:sz w:val="30"/>
                <w:szCs w:val="30"/>
              </w:rPr>
            </w:pPr>
            <w:r>
              <w:rPr>
                <w:rFonts w:hint="eastAsia" w:ascii="仿宋_GB2312" w:hAnsi="仿宋" w:eastAsia="仿宋_GB2312" w:cs="Times New Roman"/>
                <w:color w:val="000000"/>
                <w:sz w:val="30"/>
                <w:szCs w:val="30"/>
              </w:rPr>
              <w:t>会计</w:t>
            </w:r>
          </w:p>
        </w:tc>
        <w:tc>
          <w:tcPr>
            <w:tcW w:w="1719" w:type="pct"/>
            <w:tcMar>
              <w:top w:w="0" w:type="dxa"/>
              <w:left w:w="57" w:type="dxa"/>
              <w:bottom w:w="0" w:type="dxa"/>
              <w:right w:w="57" w:type="dxa"/>
            </w:tcMar>
            <w:vAlign w:val="center"/>
          </w:tcPr>
          <w:p>
            <w:pPr>
              <w:pStyle w:val="3"/>
              <w:adjustRightInd w:val="0"/>
              <w:snapToGrid w:val="0"/>
              <w:jc w:val="center"/>
              <w:rPr>
                <w:rFonts w:ascii="仿宋_GB2312" w:hAnsi="仿宋" w:eastAsia="仿宋_GB2312" w:cs="Times New Roman"/>
                <w:color w:val="000000"/>
                <w:sz w:val="30"/>
                <w:szCs w:val="30"/>
              </w:rPr>
            </w:pPr>
            <w:r>
              <w:rPr>
                <w:rFonts w:ascii="仿宋_GB2312" w:hAnsi="仿宋" w:eastAsia="仿宋_GB2312" w:cs="Times New Roman"/>
                <w:color w:val="000000"/>
                <w:sz w:val="30"/>
                <w:szCs w:val="30"/>
              </w:rPr>
              <w:t>39000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15" w:type="pct"/>
            <w:vMerge w:val="continue"/>
            <w:tcMar>
              <w:top w:w="0" w:type="dxa"/>
              <w:left w:w="57" w:type="dxa"/>
              <w:bottom w:w="0" w:type="dxa"/>
              <w:right w:w="57" w:type="dxa"/>
            </w:tcMar>
            <w:vAlign w:val="center"/>
          </w:tcPr>
          <w:p>
            <w:pPr>
              <w:pStyle w:val="3"/>
              <w:adjustRightInd w:val="0"/>
              <w:snapToGrid w:val="0"/>
              <w:jc w:val="center"/>
              <w:rPr>
                <w:rFonts w:ascii="仿宋_GB2312" w:hAnsi="仿宋" w:eastAsia="仿宋_GB2312" w:cs="Times New Roman"/>
                <w:color w:val="000000"/>
                <w:sz w:val="30"/>
                <w:szCs w:val="30"/>
              </w:rPr>
            </w:pPr>
          </w:p>
        </w:tc>
        <w:tc>
          <w:tcPr>
            <w:tcW w:w="822" w:type="pct"/>
            <w:vMerge w:val="continue"/>
            <w:tcMar>
              <w:top w:w="0" w:type="dxa"/>
              <w:left w:w="57" w:type="dxa"/>
              <w:bottom w:w="0" w:type="dxa"/>
              <w:right w:w="57" w:type="dxa"/>
            </w:tcMar>
            <w:vAlign w:val="center"/>
          </w:tcPr>
          <w:p>
            <w:pPr>
              <w:pStyle w:val="3"/>
              <w:adjustRightInd w:val="0"/>
              <w:snapToGrid w:val="0"/>
              <w:jc w:val="center"/>
              <w:rPr>
                <w:rFonts w:ascii="仿宋_GB2312" w:hAnsi="仿宋" w:eastAsia="仿宋_GB2312" w:cs="Times New Roman"/>
                <w:color w:val="000000"/>
                <w:sz w:val="30"/>
                <w:szCs w:val="30"/>
              </w:rPr>
            </w:pPr>
          </w:p>
        </w:tc>
        <w:tc>
          <w:tcPr>
            <w:tcW w:w="1644" w:type="pct"/>
            <w:gridSpan w:val="2"/>
            <w:vAlign w:val="center"/>
          </w:tcPr>
          <w:p>
            <w:pPr>
              <w:pStyle w:val="3"/>
              <w:adjustRightInd w:val="0"/>
              <w:snapToGrid w:val="0"/>
              <w:jc w:val="center"/>
              <w:rPr>
                <w:rFonts w:ascii="仿宋_GB2312" w:hAnsi="仿宋" w:eastAsia="仿宋_GB2312" w:cs="Times New Roman"/>
                <w:color w:val="000000"/>
                <w:sz w:val="30"/>
                <w:szCs w:val="30"/>
              </w:rPr>
            </w:pPr>
            <w:r>
              <w:rPr>
                <w:rFonts w:hint="eastAsia" w:ascii="仿宋_GB2312" w:hAnsi="仿宋" w:eastAsia="仿宋_GB2312" w:cs="Times New Roman"/>
                <w:color w:val="000000"/>
                <w:sz w:val="30"/>
                <w:szCs w:val="30"/>
              </w:rPr>
              <w:t>公共管理</w:t>
            </w:r>
          </w:p>
        </w:tc>
        <w:tc>
          <w:tcPr>
            <w:tcW w:w="1719" w:type="pct"/>
            <w:tcMar>
              <w:top w:w="0" w:type="dxa"/>
              <w:left w:w="57" w:type="dxa"/>
              <w:bottom w:w="0" w:type="dxa"/>
              <w:right w:w="57" w:type="dxa"/>
            </w:tcMar>
            <w:vAlign w:val="center"/>
          </w:tcPr>
          <w:p>
            <w:pPr>
              <w:pStyle w:val="3"/>
              <w:adjustRightInd w:val="0"/>
              <w:snapToGrid w:val="0"/>
              <w:jc w:val="center"/>
              <w:rPr>
                <w:rFonts w:ascii="仿宋_GB2312" w:hAnsi="仿宋" w:eastAsia="仿宋_GB2312" w:cs="Times New Roman"/>
                <w:color w:val="000000"/>
                <w:sz w:val="30"/>
                <w:szCs w:val="30"/>
              </w:rPr>
            </w:pPr>
            <w:r>
              <w:rPr>
                <w:rFonts w:ascii="仿宋_GB2312" w:hAnsi="仿宋" w:eastAsia="仿宋_GB2312" w:cs="Times New Roman"/>
                <w:color w:val="000000"/>
                <w:sz w:val="30"/>
                <w:szCs w:val="30"/>
              </w:rPr>
              <w:t>15000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15" w:type="pct"/>
            <w:vMerge w:val="continue"/>
            <w:tcMar>
              <w:top w:w="0" w:type="dxa"/>
              <w:left w:w="57" w:type="dxa"/>
              <w:bottom w:w="0" w:type="dxa"/>
              <w:right w:w="57" w:type="dxa"/>
            </w:tcMar>
            <w:vAlign w:val="center"/>
          </w:tcPr>
          <w:p>
            <w:pPr>
              <w:pStyle w:val="3"/>
              <w:adjustRightInd w:val="0"/>
              <w:snapToGrid w:val="0"/>
              <w:jc w:val="center"/>
              <w:rPr>
                <w:rFonts w:ascii="仿宋_GB2312" w:hAnsi="仿宋" w:eastAsia="仿宋_GB2312" w:cs="Times New Roman"/>
                <w:color w:val="000000"/>
                <w:sz w:val="30"/>
                <w:szCs w:val="30"/>
              </w:rPr>
            </w:pPr>
          </w:p>
        </w:tc>
        <w:tc>
          <w:tcPr>
            <w:tcW w:w="822" w:type="pct"/>
            <w:vMerge w:val="continue"/>
            <w:tcMar>
              <w:top w:w="0" w:type="dxa"/>
              <w:left w:w="57" w:type="dxa"/>
              <w:bottom w:w="0" w:type="dxa"/>
              <w:right w:w="57" w:type="dxa"/>
            </w:tcMar>
            <w:vAlign w:val="center"/>
          </w:tcPr>
          <w:p>
            <w:pPr>
              <w:pStyle w:val="3"/>
              <w:adjustRightInd w:val="0"/>
              <w:snapToGrid w:val="0"/>
              <w:jc w:val="center"/>
              <w:rPr>
                <w:rFonts w:ascii="仿宋_GB2312" w:hAnsi="仿宋" w:eastAsia="仿宋_GB2312" w:cs="Times New Roman"/>
                <w:color w:val="000000"/>
                <w:sz w:val="30"/>
                <w:szCs w:val="30"/>
              </w:rPr>
            </w:pPr>
          </w:p>
        </w:tc>
        <w:tc>
          <w:tcPr>
            <w:tcW w:w="1644" w:type="pct"/>
            <w:gridSpan w:val="2"/>
            <w:vAlign w:val="center"/>
          </w:tcPr>
          <w:p>
            <w:pPr>
              <w:pStyle w:val="3"/>
              <w:adjustRightInd w:val="0"/>
              <w:snapToGrid w:val="0"/>
              <w:jc w:val="center"/>
              <w:rPr>
                <w:rFonts w:ascii="仿宋_GB2312" w:hAnsi="仿宋" w:eastAsia="仿宋_GB2312" w:cs="Times New Roman"/>
                <w:color w:val="000000"/>
                <w:sz w:val="30"/>
                <w:szCs w:val="30"/>
              </w:rPr>
            </w:pPr>
            <w:r>
              <w:rPr>
                <w:rFonts w:hint="eastAsia" w:ascii="仿宋_GB2312" w:hAnsi="仿宋" w:eastAsia="仿宋_GB2312" w:cs="Times New Roman"/>
                <w:color w:val="000000"/>
                <w:sz w:val="30"/>
                <w:szCs w:val="30"/>
              </w:rPr>
              <w:t>法律（法学）</w:t>
            </w:r>
          </w:p>
        </w:tc>
        <w:tc>
          <w:tcPr>
            <w:tcW w:w="1719" w:type="pct"/>
            <w:tcMar>
              <w:top w:w="0" w:type="dxa"/>
              <w:left w:w="57" w:type="dxa"/>
              <w:bottom w:w="0" w:type="dxa"/>
              <w:right w:w="57" w:type="dxa"/>
            </w:tcMar>
            <w:vAlign w:val="center"/>
          </w:tcPr>
          <w:p>
            <w:pPr>
              <w:pStyle w:val="3"/>
              <w:adjustRightInd w:val="0"/>
              <w:snapToGrid w:val="0"/>
              <w:jc w:val="center"/>
              <w:rPr>
                <w:rFonts w:ascii="仿宋_GB2312" w:hAnsi="仿宋" w:eastAsia="仿宋_GB2312" w:cs="Times New Roman"/>
                <w:color w:val="000000"/>
                <w:sz w:val="30"/>
                <w:szCs w:val="30"/>
              </w:rPr>
            </w:pPr>
            <w:r>
              <w:rPr>
                <w:rFonts w:ascii="仿宋_GB2312" w:hAnsi="仿宋" w:eastAsia="仿宋_GB2312" w:cs="Times New Roman"/>
                <w:color w:val="000000"/>
                <w:sz w:val="30"/>
                <w:szCs w:val="30"/>
              </w:rPr>
              <w:t>12000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15" w:type="pct"/>
            <w:vMerge w:val="continue"/>
            <w:tcMar>
              <w:top w:w="0" w:type="dxa"/>
              <w:left w:w="57" w:type="dxa"/>
              <w:bottom w:w="0" w:type="dxa"/>
              <w:right w:w="57" w:type="dxa"/>
            </w:tcMar>
            <w:vAlign w:val="center"/>
          </w:tcPr>
          <w:p>
            <w:pPr>
              <w:pStyle w:val="3"/>
              <w:adjustRightInd w:val="0"/>
              <w:snapToGrid w:val="0"/>
              <w:jc w:val="center"/>
              <w:rPr>
                <w:rFonts w:ascii="仿宋_GB2312" w:hAnsi="仿宋" w:eastAsia="仿宋_GB2312" w:cs="Times New Roman"/>
                <w:color w:val="000000"/>
                <w:sz w:val="30"/>
                <w:szCs w:val="30"/>
              </w:rPr>
            </w:pPr>
          </w:p>
        </w:tc>
        <w:tc>
          <w:tcPr>
            <w:tcW w:w="822" w:type="pct"/>
            <w:vMerge w:val="continue"/>
            <w:tcMar>
              <w:top w:w="0" w:type="dxa"/>
              <w:left w:w="57" w:type="dxa"/>
              <w:bottom w:w="0" w:type="dxa"/>
              <w:right w:w="57" w:type="dxa"/>
            </w:tcMar>
            <w:vAlign w:val="center"/>
          </w:tcPr>
          <w:p>
            <w:pPr>
              <w:pStyle w:val="3"/>
              <w:adjustRightInd w:val="0"/>
              <w:snapToGrid w:val="0"/>
              <w:jc w:val="center"/>
              <w:rPr>
                <w:rFonts w:ascii="仿宋_GB2312" w:hAnsi="仿宋" w:eastAsia="仿宋_GB2312" w:cs="Times New Roman"/>
                <w:color w:val="000000"/>
                <w:sz w:val="30"/>
                <w:szCs w:val="30"/>
              </w:rPr>
            </w:pPr>
          </w:p>
        </w:tc>
        <w:tc>
          <w:tcPr>
            <w:tcW w:w="1644" w:type="pct"/>
            <w:gridSpan w:val="2"/>
            <w:vAlign w:val="center"/>
          </w:tcPr>
          <w:p>
            <w:pPr>
              <w:pStyle w:val="3"/>
              <w:adjustRightInd w:val="0"/>
              <w:snapToGrid w:val="0"/>
              <w:jc w:val="center"/>
              <w:rPr>
                <w:rFonts w:ascii="仿宋_GB2312" w:hAnsi="仿宋" w:eastAsia="仿宋_GB2312" w:cs="Times New Roman"/>
                <w:color w:val="000000"/>
                <w:sz w:val="30"/>
                <w:szCs w:val="30"/>
              </w:rPr>
            </w:pPr>
            <w:r>
              <w:rPr>
                <w:rFonts w:hint="eastAsia" w:ascii="仿宋_GB2312" w:hAnsi="仿宋" w:eastAsia="仿宋_GB2312" w:cs="Times New Roman"/>
                <w:color w:val="000000"/>
                <w:sz w:val="30"/>
                <w:szCs w:val="30"/>
              </w:rPr>
              <w:t>应用统计</w:t>
            </w:r>
          </w:p>
        </w:tc>
        <w:tc>
          <w:tcPr>
            <w:tcW w:w="1719" w:type="pct"/>
            <w:tcMar>
              <w:top w:w="0" w:type="dxa"/>
              <w:left w:w="57" w:type="dxa"/>
              <w:bottom w:w="0" w:type="dxa"/>
              <w:right w:w="57" w:type="dxa"/>
            </w:tcMar>
            <w:vAlign w:val="center"/>
          </w:tcPr>
          <w:p>
            <w:pPr>
              <w:pStyle w:val="3"/>
              <w:adjustRightInd w:val="0"/>
              <w:snapToGrid w:val="0"/>
              <w:jc w:val="center"/>
              <w:rPr>
                <w:rFonts w:ascii="仿宋_GB2312" w:hAnsi="仿宋" w:eastAsia="仿宋_GB2312" w:cs="Times New Roman"/>
                <w:color w:val="000000"/>
                <w:sz w:val="30"/>
                <w:szCs w:val="30"/>
              </w:rPr>
            </w:pPr>
            <w:r>
              <w:rPr>
                <w:rFonts w:ascii="仿宋_GB2312" w:hAnsi="仿宋" w:eastAsia="仿宋_GB2312" w:cs="Times New Roman"/>
                <w:color w:val="000000"/>
                <w:sz w:val="30"/>
                <w:szCs w:val="30"/>
              </w:rPr>
              <w:t>16000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15" w:type="pct"/>
            <w:vMerge w:val="continue"/>
            <w:tcMar>
              <w:top w:w="0" w:type="dxa"/>
              <w:left w:w="57" w:type="dxa"/>
              <w:bottom w:w="0" w:type="dxa"/>
              <w:right w:w="57" w:type="dxa"/>
            </w:tcMar>
            <w:vAlign w:val="center"/>
          </w:tcPr>
          <w:p>
            <w:pPr>
              <w:pStyle w:val="3"/>
              <w:adjustRightInd w:val="0"/>
              <w:snapToGrid w:val="0"/>
              <w:jc w:val="center"/>
              <w:rPr>
                <w:rFonts w:ascii="仿宋_GB2312" w:hAnsi="仿宋" w:eastAsia="仿宋_GB2312" w:cs="Times New Roman"/>
                <w:color w:val="000000"/>
                <w:sz w:val="30"/>
                <w:szCs w:val="30"/>
              </w:rPr>
            </w:pPr>
          </w:p>
        </w:tc>
        <w:tc>
          <w:tcPr>
            <w:tcW w:w="822" w:type="pct"/>
            <w:vMerge w:val="continue"/>
            <w:tcMar>
              <w:top w:w="0" w:type="dxa"/>
              <w:left w:w="57" w:type="dxa"/>
              <w:bottom w:w="0" w:type="dxa"/>
              <w:right w:w="57" w:type="dxa"/>
            </w:tcMar>
            <w:vAlign w:val="center"/>
          </w:tcPr>
          <w:p>
            <w:pPr>
              <w:pStyle w:val="3"/>
              <w:adjustRightInd w:val="0"/>
              <w:snapToGrid w:val="0"/>
              <w:jc w:val="center"/>
              <w:rPr>
                <w:rFonts w:ascii="仿宋_GB2312" w:hAnsi="仿宋" w:eastAsia="仿宋_GB2312" w:cs="Times New Roman"/>
                <w:color w:val="000000"/>
                <w:sz w:val="30"/>
                <w:szCs w:val="30"/>
              </w:rPr>
            </w:pPr>
          </w:p>
        </w:tc>
        <w:tc>
          <w:tcPr>
            <w:tcW w:w="1644" w:type="pct"/>
            <w:gridSpan w:val="2"/>
            <w:vAlign w:val="center"/>
          </w:tcPr>
          <w:p>
            <w:pPr>
              <w:pStyle w:val="3"/>
              <w:adjustRightInd w:val="0"/>
              <w:snapToGrid w:val="0"/>
              <w:jc w:val="center"/>
              <w:rPr>
                <w:rFonts w:ascii="仿宋_GB2312" w:hAnsi="仿宋" w:eastAsia="仿宋_GB2312" w:cs="Times New Roman"/>
                <w:color w:val="000000"/>
                <w:sz w:val="30"/>
                <w:szCs w:val="30"/>
              </w:rPr>
            </w:pPr>
            <w:r>
              <w:rPr>
                <w:rFonts w:hint="eastAsia" w:ascii="仿宋_GB2312" w:hAnsi="仿宋" w:eastAsia="仿宋_GB2312" w:cs="Times New Roman"/>
                <w:color w:val="000000"/>
                <w:sz w:val="30"/>
                <w:szCs w:val="30"/>
              </w:rPr>
              <w:t>体育</w:t>
            </w:r>
          </w:p>
        </w:tc>
        <w:tc>
          <w:tcPr>
            <w:tcW w:w="1719" w:type="pct"/>
            <w:tcMar>
              <w:top w:w="0" w:type="dxa"/>
              <w:left w:w="57" w:type="dxa"/>
              <w:bottom w:w="0" w:type="dxa"/>
              <w:right w:w="57" w:type="dxa"/>
            </w:tcMar>
            <w:vAlign w:val="center"/>
          </w:tcPr>
          <w:p>
            <w:pPr>
              <w:pStyle w:val="3"/>
              <w:adjustRightInd w:val="0"/>
              <w:snapToGrid w:val="0"/>
              <w:jc w:val="center"/>
              <w:rPr>
                <w:rFonts w:ascii="仿宋_GB2312" w:hAnsi="仿宋" w:eastAsia="仿宋_GB2312" w:cs="Times New Roman"/>
                <w:color w:val="000000"/>
                <w:sz w:val="30"/>
                <w:szCs w:val="30"/>
              </w:rPr>
            </w:pPr>
            <w:r>
              <w:rPr>
                <w:rFonts w:ascii="仿宋_GB2312" w:hAnsi="仿宋" w:eastAsia="仿宋_GB2312" w:cs="Times New Roman"/>
                <w:color w:val="000000"/>
                <w:sz w:val="30"/>
                <w:szCs w:val="30"/>
              </w:rPr>
              <w:t>16000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15" w:type="pct"/>
            <w:vMerge w:val="continue"/>
            <w:tcMar>
              <w:top w:w="0" w:type="dxa"/>
              <w:left w:w="57" w:type="dxa"/>
              <w:bottom w:w="0" w:type="dxa"/>
              <w:right w:w="57" w:type="dxa"/>
            </w:tcMar>
            <w:vAlign w:val="center"/>
          </w:tcPr>
          <w:p>
            <w:pPr>
              <w:pStyle w:val="3"/>
              <w:adjustRightInd w:val="0"/>
              <w:snapToGrid w:val="0"/>
              <w:jc w:val="center"/>
              <w:rPr>
                <w:rFonts w:ascii="仿宋_GB2312" w:hAnsi="仿宋" w:eastAsia="仿宋_GB2312" w:cs="Times New Roman"/>
                <w:color w:val="000000"/>
                <w:sz w:val="30"/>
                <w:szCs w:val="30"/>
              </w:rPr>
            </w:pPr>
          </w:p>
        </w:tc>
        <w:tc>
          <w:tcPr>
            <w:tcW w:w="822" w:type="pct"/>
            <w:vMerge w:val="continue"/>
            <w:tcMar>
              <w:top w:w="0" w:type="dxa"/>
              <w:left w:w="57" w:type="dxa"/>
              <w:bottom w:w="0" w:type="dxa"/>
              <w:right w:w="57" w:type="dxa"/>
            </w:tcMar>
            <w:vAlign w:val="center"/>
          </w:tcPr>
          <w:p>
            <w:pPr>
              <w:pStyle w:val="3"/>
              <w:adjustRightInd w:val="0"/>
              <w:snapToGrid w:val="0"/>
              <w:jc w:val="center"/>
              <w:rPr>
                <w:rFonts w:ascii="仿宋_GB2312" w:hAnsi="仿宋" w:eastAsia="仿宋_GB2312" w:cs="Times New Roman"/>
                <w:color w:val="000000"/>
                <w:sz w:val="30"/>
                <w:szCs w:val="30"/>
              </w:rPr>
            </w:pPr>
          </w:p>
        </w:tc>
        <w:tc>
          <w:tcPr>
            <w:tcW w:w="576" w:type="pct"/>
            <w:vMerge w:val="restart"/>
            <w:vAlign w:val="center"/>
          </w:tcPr>
          <w:p>
            <w:pPr>
              <w:pStyle w:val="3"/>
              <w:adjustRightInd w:val="0"/>
              <w:snapToGrid w:val="0"/>
              <w:rPr>
                <w:rFonts w:ascii="仿宋_GB2312" w:hAnsi="仿宋" w:eastAsia="仿宋_GB2312" w:cs="Times New Roman"/>
                <w:color w:val="000000"/>
                <w:sz w:val="30"/>
                <w:szCs w:val="30"/>
              </w:rPr>
            </w:pPr>
            <w:r>
              <w:rPr>
                <w:rFonts w:hint="eastAsia" w:ascii="仿宋_GB2312" w:hAnsi="仿宋" w:eastAsia="仿宋_GB2312" w:cs="Times New Roman"/>
                <w:color w:val="000000"/>
                <w:sz w:val="30"/>
                <w:szCs w:val="30"/>
              </w:rPr>
              <w:t>信息工程学 院</w:t>
            </w:r>
          </w:p>
        </w:tc>
        <w:tc>
          <w:tcPr>
            <w:tcW w:w="1069" w:type="pct"/>
            <w:vAlign w:val="center"/>
          </w:tcPr>
          <w:p>
            <w:pPr>
              <w:pStyle w:val="3"/>
              <w:adjustRightInd w:val="0"/>
              <w:snapToGrid w:val="0"/>
              <w:rPr>
                <w:rFonts w:ascii="仿宋_GB2312" w:hAnsi="仿宋" w:eastAsia="仿宋_GB2312" w:cs="Times New Roman"/>
                <w:color w:val="000000"/>
                <w:sz w:val="30"/>
                <w:szCs w:val="30"/>
              </w:rPr>
            </w:pPr>
            <w:r>
              <w:rPr>
                <w:rFonts w:hint="eastAsia" w:ascii="仿宋_GB2312" w:hAnsi="仿宋" w:eastAsia="仿宋_GB2312" w:cs="Times New Roman"/>
                <w:color w:val="000000"/>
                <w:sz w:val="30"/>
                <w:szCs w:val="30"/>
              </w:rPr>
              <w:t>计算机技术</w:t>
            </w:r>
          </w:p>
        </w:tc>
        <w:tc>
          <w:tcPr>
            <w:tcW w:w="1719" w:type="pct"/>
            <w:vMerge w:val="restart"/>
            <w:tcMar>
              <w:top w:w="0" w:type="dxa"/>
              <w:left w:w="57" w:type="dxa"/>
              <w:bottom w:w="0" w:type="dxa"/>
              <w:right w:w="57" w:type="dxa"/>
            </w:tcMar>
            <w:vAlign w:val="center"/>
          </w:tcPr>
          <w:p>
            <w:pPr>
              <w:pStyle w:val="3"/>
              <w:adjustRightInd w:val="0"/>
              <w:snapToGrid w:val="0"/>
              <w:jc w:val="center"/>
              <w:rPr>
                <w:rFonts w:ascii="仿宋_GB2312" w:hAnsi="仿宋" w:eastAsia="仿宋_GB2312" w:cs="Times New Roman"/>
                <w:color w:val="000000"/>
                <w:sz w:val="30"/>
                <w:szCs w:val="30"/>
              </w:rPr>
            </w:pPr>
            <w:r>
              <w:rPr>
                <w:rFonts w:ascii="仿宋_GB2312" w:hAnsi="仿宋" w:eastAsia="仿宋_GB2312" w:cs="Times New Roman"/>
                <w:color w:val="000000"/>
                <w:sz w:val="30"/>
                <w:szCs w:val="30"/>
              </w:rPr>
              <w:t>16000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15" w:type="pct"/>
            <w:vMerge w:val="continue"/>
            <w:tcMar>
              <w:top w:w="0" w:type="dxa"/>
              <w:left w:w="57" w:type="dxa"/>
              <w:bottom w:w="0" w:type="dxa"/>
              <w:right w:w="57" w:type="dxa"/>
            </w:tcMar>
            <w:vAlign w:val="center"/>
          </w:tcPr>
          <w:p>
            <w:pPr>
              <w:pStyle w:val="3"/>
              <w:adjustRightInd w:val="0"/>
              <w:snapToGrid w:val="0"/>
              <w:jc w:val="center"/>
              <w:rPr>
                <w:rFonts w:ascii="仿宋_GB2312" w:hAnsi="仿宋" w:eastAsia="仿宋_GB2312" w:cs="Times New Roman"/>
                <w:color w:val="000000"/>
                <w:sz w:val="30"/>
                <w:szCs w:val="30"/>
              </w:rPr>
            </w:pPr>
          </w:p>
        </w:tc>
        <w:tc>
          <w:tcPr>
            <w:tcW w:w="822" w:type="pct"/>
            <w:vMerge w:val="continue"/>
            <w:tcMar>
              <w:top w:w="0" w:type="dxa"/>
              <w:left w:w="57" w:type="dxa"/>
              <w:bottom w:w="0" w:type="dxa"/>
              <w:right w:w="57" w:type="dxa"/>
            </w:tcMar>
            <w:vAlign w:val="center"/>
          </w:tcPr>
          <w:p>
            <w:pPr>
              <w:pStyle w:val="3"/>
              <w:adjustRightInd w:val="0"/>
              <w:snapToGrid w:val="0"/>
              <w:jc w:val="center"/>
              <w:rPr>
                <w:rFonts w:ascii="仿宋_GB2312" w:hAnsi="仿宋" w:eastAsia="仿宋_GB2312" w:cs="Times New Roman"/>
                <w:color w:val="000000"/>
                <w:sz w:val="30"/>
                <w:szCs w:val="30"/>
              </w:rPr>
            </w:pPr>
          </w:p>
        </w:tc>
        <w:tc>
          <w:tcPr>
            <w:tcW w:w="576" w:type="pct"/>
            <w:vMerge w:val="continue"/>
            <w:vAlign w:val="center"/>
          </w:tcPr>
          <w:p>
            <w:pPr>
              <w:pStyle w:val="3"/>
              <w:adjustRightInd w:val="0"/>
              <w:snapToGrid w:val="0"/>
              <w:jc w:val="center"/>
              <w:rPr>
                <w:rFonts w:ascii="仿宋_GB2312" w:hAnsi="仿宋" w:eastAsia="仿宋_GB2312" w:cs="Times New Roman"/>
                <w:color w:val="000000"/>
                <w:sz w:val="30"/>
                <w:szCs w:val="30"/>
              </w:rPr>
            </w:pPr>
          </w:p>
        </w:tc>
        <w:tc>
          <w:tcPr>
            <w:tcW w:w="1069" w:type="pct"/>
            <w:vAlign w:val="center"/>
          </w:tcPr>
          <w:p>
            <w:pPr>
              <w:pStyle w:val="3"/>
              <w:adjustRightInd w:val="0"/>
              <w:snapToGrid w:val="0"/>
              <w:rPr>
                <w:rFonts w:ascii="仿宋_GB2312" w:hAnsi="仿宋" w:eastAsia="仿宋_GB2312" w:cs="Times New Roman"/>
                <w:color w:val="000000"/>
                <w:sz w:val="30"/>
                <w:szCs w:val="30"/>
              </w:rPr>
            </w:pPr>
            <w:r>
              <w:rPr>
                <w:rFonts w:hint="eastAsia" w:ascii="仿宋_GB2312" w:hAnsi="仿宋" w:eastAsia="仿宋_GB2312" w:cs="Times New Roman"/>
                <w:color w:val="000000"/>
                <w:sz w:val="30"/>
                <w:szCs w:val="30"/>
              </w:rPr>
              <w:t>软件工程</w:t>
            </w:r>
          </w:p>
        </w:tc>
        <w:tc>
          <w:tcPr>
            <w:tcW w:w="1719" w:type="pct"/>
            <w:vMerge w:val="continue"/>
            <w:tcMar>
              <w:top w:w="0" w:type="dxa"/>
              <w:left w:w="57" w:type="dxa"/>
              <w:bottom w:w="0" w:type="dxa"/>
              <w:right w:w="57" w:type="dxa"/>
            </w:tcMar>
            <w:vAlign w:val="center"/>
          </w:tcPr>
          <w:p>
            <w:pPr>
              <w:pStyle w:val="3"/>
              <w:adjustRightInd w:val="0"/>
              <w:snapToGrid w:val="0"/>
              <w:jc w:val="center"/>
              <w:rPr>
                <w:rFonts w:ascii="仿宋_GB2312" w:hAnsi="仿宋" w:eastAsia="仿宋_GB2312" w:cs="Times New Roman"/>
                <w:color w:val="00000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jc w:val="center"/>
        </w:trPr>
        <w:tc>
          <w:tcPr>
            <w:tcW w:w="815" w:type="pct"/>
            <w:vMerge w:val="continue"/>
            <w:tcMar>
              <w:top w:w="0" w:type="dxa"/>
              <w:left w:w="57" w:type="dxa"/>
              <w:bottom w:w="0" w:type="dxa"/>
              <w:right w:w="57" w:type="dxa"/>
            </w:tcMar>
            <w:vAlign w:val="center"/>
          </w:tcPr>
          <w:p>
            <w:pPr>
              <w:pStyle w:val="3"/>
              <w:adjustRightInd w:val="0"/>
              <w:snapToGrid w:val="0"/>
              <w:jc w:val="center"/>
              <w:rPr>
                <w:rFonts w:ascii="仿宋_GB2312" w:hAnsi="仿宋" w:eastAsia="仿宋_GB2312" w:cs="Times New Roman"/>
                <w:color w:val="000000"/>
                <w:sz w:val="30"/>
                <w:szCs w:val="30"/>
              </w:rPr>
            </w:pPr>
          </w:p>
        </w:tc>
        <w:tc>
          <w:tcPr>
            <w:tcW w:w="822" w:type="pct"/>
            <w:vMerge w:val="continue"/>
            <w:tcMar>
              <w:top w:w="0" w:type="dxa"/>
              <w:left w:w="57" w:type="dxa"/>
              <w:bottom w:w="0" w:type="dxa"/>
              <w:right w:w="57" w:type="dxa"/>
            </w:tcMar>
            <w:vAlign w:val="center"/>
          </w:tcPr>
          <w:p>
            <w:pPr>
              <w:pStyle w:val="3"/>
              <w:adjustRightInd w:val="0"/>
              <w:snapToGrid w:val="0"/>
              <w:jc w:val="center"/>
              <w:rPr>
                <w:rFonts w:ascii="仿宋_GB2312" w:hAnsi="仿宋" w:eastAsia="仿宋_GB2312" w:cs="Times New Roman"/>
                <w:color w:val="000000"/>
                <w:sz w:val="30"/>
                <w:szCs w:val="30"/>
              </w:rPr>
            </w:pPr>
          </w:p>
        </w:tc>
        <w:tc>
          <w:tcPr>
            <w:tcW w:w="576" w:type="pct"/>
            <w:vMerge w:val="continue"/>
            <w:vAlign w:val="center"/>
          </w:tcPr>
          <w:p>
            <w:pPr>
              <w:pStyle w:val="3"/>
              <w:adjustRightInd w:val="0"/>
              <w:snapToGrid w:val="0"/>
              <w:jc w:val="center"/>
              <w:rPr>
                <w:rFonts w:ascii="仿宋_GB2312" w:hAnsi="仿宋" w:eastAsia="仿宋_GB2312" w:cs="Times New Roman"/>
                <w:color w:val="000000"/>
                <w:sz w:val="30"/>
                <w:szCs w:val="30"/>
              </w:rPr>
            </w:pPr>
          </w:p>
        </w:tc>
        <w:tc>
          <w:tcPr>
            <w:tcW w:w="1069" w:type="pct"/>
            <w:vAlign w:val="center"/>
          </w:tcPr>
          <w:p>
            <w:pPr>
              <w:pStyle w:val="3"/>
              <w:adjustRightInd w:val="0"/>
              <w:snapToGrid w:val="0"/>
              <w:rPr>
                <w:rFonts w:ascii="仿宋_GB2312" w:hAnsi="仿宋" w:eastAsia="仿宋_GB2312" w:cs="Times New Roman"/>
                <w:color w:val="000000"/>
                <w:sz w:val="30"/>
                <w:szCs w:val="30"/>
              </w:rPr>
            </w:pPr>
            <w:r>
              <w:rPr>
                <w:rFonts w:hint="eastAsia" w:ascii="仿宋_GB2312" w:hAnsi="仿宋" w:eastAsia="仿宋_GB2312" w:cs="Times New Roman"/>
                <w:color w:val="000000"/>
                <w:sz w:val="30"/>
                <w:szCs w:val="30"/>
              </w:rPr>
              <w:t>测绘工程</w:t>
            </w:r>
          </w:p>
        </w:tc>
        <w:tc>
          <w:tcPr>
            <w:tcW w:w="1719" w:type="pct"/>
            <w:vMerge w:val="continue"/>
            <w:tcMar>
              <w:top w:w="0" w:type="dxa"/>
              <w:left w:w="57" w:type="dxa"/>
              <w:bottom w:w="0" w:type="dxa"/>
              <w:right w:w="57" w:type="dxa"/>
            </w:tcMar>
            <w:vAlign w:val="center"/>
          </w:tcPr>
          <w:p>
            <w:pPr>
              <w:pStyle w:val="3"/>
              <w:adjustRightInd w:val="0"/>
              <w:snapToGrid w:val="0"/>
              <w:jc w:val="center"/>
              <w:rPr>
                <w:rFonts w:ascii="仿宋_GB2312" w:hAnsi="仿宋" w:eastAsia="仿宋_GB2312" w:cs="Times New Roman"/>
                <w:color w:val="00000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15" w:type="pct"/>
            <w:vMerge w:val="continue"/>
            <w:tcMar>
              <w:top w:w="0" w:type="dxa"/>
              <w:left w:w="57" w:type="dxa"/>
              <w:bottom w:w="0" w:type="dxa"/>
              <w:right w:w="57" w:type="dxa"/>
            </w:tcMar>
            <w:vAlign w:val="center"/>
          </w:tcPr>
          <w:p>
            <w:pPr>
              <w:pStyle w:val="3"/>
              <w:adjustRightInd w:val="0"/>
              <w:snapToGrid w:val="0"/>
              <w:jc w:val="center"/>
              <w:rPr>
                <w:rFonts w:ascii="仿宋_GB2312" w:hAnsi="仿宋" w:eastAsia="仿宋_GB2312" w:cs="Times New Roman"/>
                <w:color w:val="000000"/>
                <w:sz w:val="30"/>
                <w:szCs w:val="30"/>
              </w:rPr>
            </w:pPr>
          </w:p>
        </w:tc>
        <w:tc>
          <w:tcPr>
            <w:tcW w:w="822" w:type="pct"/>
            <w:vMerge w:val="continue"/>
            <w:tcMar>
              <w:top w:w="0" w:type="dxa"/>
              <w:left w:w="57" w:type="dxa"/>
              <w:bottom w:w="0" w:type="dxa"/>
              <w:right w:w="57" w:type="dxa"/>
            </w:tcMar>
            <w:vAlign w:val="center"/>
          </w:tcPr>
          <w:p>
            <w:pPr>
              <w:pStyle w:val="3"/>
              <w:adjustRightInd w:val="0"/>
              <w:snapToGrid w:val="0"/>
              <w:jc w:val="center"/>
              <w:rPr>
                <w:rFonts w:ascii="仿宋_GB2312" w:hAnsi="仿宋" w:eastAsia="仿宋_GB2312" w:cs="Times New Roman"/>
                <w:color w:val="000000"/>
                <w:sz w:val="30"/>
                <w:szCs w:val="30"/>
              </w:rPr>
            </w:pPr>
          </w:p>
        </w:tc>
        <w:tc>
          <w:tcPr>
            <w:tcW w:w="1644" w:type="pct"/>
            <w:gridSpan w:val="2"/>
            <w:vAlign w:val="center"/>
          </w:tcPr>
          <w:p>
            <w:pPr>
              <w:pStyle w:val="3"/>
              <w:adjustRightInd w:val="0"/>
              <w:snapToGrid w:val="0"/>
              <w:jc w:val="center"/>
              <w:rPr>
                <w:rFonts w:ascii="仿宋_GB2312" w:hAnsi="仿宋" w:eastAsia="仿宋_GB2312" w:cs="Times New Roman"/>
                <w:color w:val="000000"/>
                <w:sz w:val="30"/>
                <w:szCs w:val="30"/>
              </w:rPr>
            </w:pPr>
            <w:r>
              <w:rPr>
                <w:rFonts w:hint="eastAsia" w:ascii="仿宋_GB2312" w:hAnsi="仿宋" w:eastAsia="仿宋_GB2312" w:cs="Times New Roman"/>
                <w:color w:val="000000"/>
                <w:sz w:val="30"/>
                <w:szCs w:val="30"/>
              </w:rPr>
              <w:t>其余专业</w:t>
            </w:r>
          </w:p>
        </w:tc>
        <w:tc>
          <w:tcPr>
            <w:tcW w:w="1719" w:type="pct"/>
            <w:tcMar>
              <w:top w:w="0" w:type="dxa"/>
              <w:left w:w="57" w:type="dxa"/>
              <w:bottom w:w="0" w:type="dxa"/>
              <w:right w:w="57" w:type="dxa"/>
            </w:tcMar>
            <w:vAlign w:val="center"/>
          </w:tcPr>
          <w:p>
            <w:pPr>
              <w:pStyle w:val="3"/>
              <w:adjustRightInd w:val="0"/>
              <w:snapToGrid w:val="0"/>
              <w:jc w:val="center"/>
              <w:rPr>
                <w:rFonts w:ascii="仿宋_GB2312" w:hAnsi="仿宋" w:eastAsia="仿宋_GB2312" w:cs="Times New Roman"/>
                <w:color w:val="000000"/>
                <w:sz w:val="30"/>
                <w:szCs w:val="30"/>
              </w:rPr>
            </w:pPr>
            <w:r>
              <w:rPr>
                <w:rFonts w:ascii="仿宋_GB2312" w:hAnsi="仿宋" w:eastAsia="仿宋_GB2312" w:cs="Times New Roman"/>
                <w:color w:val="000000"/>
                <w:sz w:val="30"/>
                <w:szCs w:val="30"/>
              </w:rPr>
              <w:t>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15" w:type="pct"/>
            <w:vMerge w:val="continue"/>
            <w:tcMar>
              <w:top w:w="0" w:type="dxa"/>
              <w:left w:w="57" w:type="dxa"/>
              <w:bottom w:w="0" w:type="dxa"/>
              <w:right w:w="57" w:type="dxa"/>
            </w:tcMar>
            <w:vAlign w:val="center"/>
          </w:tcPr>
          <w:p>
            <w:pPr>
              <w:pStyle w:val="3"/>
              <w:adjustRightInd w:val="0"/>
              <w:snapToGrid w:val="0"/>
              <w:jc w:val="center"/>
              <w:rPr>
                <w:rFonts w:ascii="仿宋_GB2312" w:hAnsi="仿宋" w:eastAsia="仿宋_GB2312" w:cs="Times New Roman"/>
                <w:color w:val="000000"/>
                <w:sz w:val="30"/>
                <w:szCs w:val="30"/>
              </w:rPr>
            </w:pPr>
          </w:p>
        </w:tc>
        <w:tc>
          <w:tcPr>
            <w:tcW w:w="822" w:type="pct"/>
            <w:vMerge w:val="restart"/>
            <w:tcMar>
              <w:top w:w="0" w:type="dxa"/>
              <w:left w:w="57" w:type="dxa"/>
              <w:bottom w:w="0" w:type="dxa"/>
              <w:right w:w="57" w:type="dxa"/>
            </w:tcMar>
            <w:vAlign w:val="center"/>
          </w:tcPr>
          <w:p>
            <w:pPr>
              <w:pStyle w:val="3"/>
              <w:adjustRightInd w:val="0"/>
              <w:snapToGrid w:val="0"/>
              <w:jc w:val="center"/>
              <w:rPr>
                <w:rFonts w:ascii="仿宋_GB2312" w:hAnsi="仿宋" w:eastAsia="仿宋_GB2312" w:cs="Times New Roman"/>
                <w:color w:val="000000"/>
                <w:sz w:val="30"/>
                <w:szCs w:val="30"/>
              </w:rPr>
            </w:pPr>
            <w:r>
              <w:rPr>
                <w:rFonts w:hint="eastAsia" w:ascii="仿宋_GB2312" w:hAnsi="仿宋" w:eastAsia="仿宋_GB2312" w:cs="Times New Roman"/>
                <w:color w:val="000000"/>
                <w:sz w:val="30"/>
                <w:szCs w:val="30"/>
              </w:rPr>
              <w:t>学术学位</w:t>
            </w:r>
          </w:p>
        </w:tc>
        <w:tc>
          <w:tcPr>
            <w:tcW w:w="1644" w:type="pct"/>
            <w:gridSpan w:val="2"/>
            <w:vAlign w:val="center"/>
          </w:tcPr>
          <w:p>
            <w:pPr>
              <w:pStyle w:val="3"/>
              <w:adjustRightInd w:val="0"/>
              <w:snapToGrid w:val="0"/>
              <w:jc w:val="center"/>
              <w:rPr>
                <w:rFonts w:ascii="仿宋_GB2312" w:hAnsi="仿宋" w:eastAsia="仿宋_GB2312" w:cs="Times New Roman"/>
                <w:color w:val="000000"/>
                <w:sz w:val="30"/>
                <w:szCs w:val="30"/>
              </w:rPr>
            </w:pPr>
            <w:r>
              <w:rPr>
                <w:rFonts w:hint="eastAsia" w:ascii="仿宋_GB2312" w:hAnsi="仿宋" w:eastAsia="仿宋_GB2312" w:cs="Times New Roman"/>
                <w:color w:val="000000"/>
                <w:sz w:val="30"/>
                <w:szCs w:val="30"/>
              </w:rPr>
              <w:t>工商管理</w:t>
            </w:r>
          </w:p>
        </w:tc>
        <w:tc>
          <w:tcPr>
            <w:tcW w:w="1719" w:type="pct"/>
            <w:vMerge w:val="restart"/>
            <w:tcMar>
              <w:top w:w="0" w:type="dxa"/>
              <w:left w:w="57" w:type="dxa"/>
              <w:bottom w:w="0" w:type="dxa"/>
              <w:right w:w="57" w:type="dxa"/>
            </w:tcMar>
            <w:vAlign w:val="center"/>
          </w:tcPr>
          <w:p>
            <w:pPr>
              <w:pStyle w:val="3"/>
              <w:adjustRightInd w:val="0"/>
              <w:snapToGrid w:val="0"/>
              <w:jc w:val="center"/>
              <w:rPr>
                <w:rFonts w:ascii="仿宋_GB2312" w:hAnsi="仿宋" w:eastAsia="仿宋_GB2312" w:cs="Times New Roman"/>
                <w:color w:val="000000"/>
                <w:sz w:val="30"/>
                <w:szCs w:val="30"/>
              </w:rPr>
            </w:pPr>
            <w:r>
              <w:rPr>
                <w:rFonts w:ascii="仿宋_GB2312" w:hAnsi="仿宋" w:eastAsia="仿宋_GB2312" w:cs="Times New Roman"/>
                <w:color w:val="000000"/>
                <w:sz w:val="30"/>
                <w:szCs w:val="30"/>
              </w:rPr>
              <w:t>25000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15" w:type="pct"/>
            <w:vMerge w:val="continue"/>
            <w:tcMar>
              <w:top w:w="0" w:type="dxa"/>
              <w:left w:w="57" w:type="dxa"/>
              <w:bottom w:w="0" w:type="dxa"/>
              <w:right w:w="57" w:type="dxa"/>
            </w:tcMar>
            <w:vAlign w:val="center"/>
          </w:tcPr>
          <w:p>
            <w:pPr>
              <w:pStyle w:val="3"/>
              <w:adjustRightInd w:val="0"/>
              <w:snapToGrid w:val="0"/>
              <w:jc w:val="center"/>
              <w:rPr>
                <w:rFonts w:ascii="汉仪中等线简" w:hAnsi="Times New Roman" w:eastAsia="汉仪中等线简" w:cs="Times New Roman"/>
                <w:sz w:val="28"/>
                <w:szCs w:val="28"/>
              </w:rPr>
            </w:pPr>
          </w:p>
        </w:tc>
        <w:tc>
          <w:tcPr>
            <w:tcW w:w="822" w:type="pct"/>
            <w:vMerge w:val="continue"/>
            <w:tcMar>
              <w:top w:w="0" w:type="dxa"/>
              <w:left w:w="57" w:type="dxa"/>
              <w:bottom w:w="0" w:type="dxa"/>
              <w:right w:w="57" w:type="dxa"/>
            </w:tcMar>
            <w:vAlign w:val="center"/>
          </w:tcPr>
          <w:p>
            <w:pPr>
              <w:pStyle w:val="3"/>
              <w:adjustRightInd w:val="0"/>
              <w:snapToGrid w:val="0"/>
              <w:jc w:val="center"/>
              <w:rPr>
                <w:rFonts w:ascii="汉仪中等线简" w:hAnsi="Times New Roman" w:eastAsia="汉仪中等线简" w:cs="Times New Roman"/>
                <w:sz w:val="28"/>
                <w:szCs w:val="28"/>
              </w:rPr>
            </w:pPr>
          </w:p>
        </w:tc>
        <w:tc>
          <w:tcPr>
            <w:tcW w:w="1644" w:type="pct"/>
            <w:gridSpan w:val="2"/>
            <w:vAlign w:val="center"/>
          </w:tcPr>
          <w:p>
            <w:pPr>
              <w:pStyle w:val="3"/>
              <w:adjustRightInd w:val="0"/>
              <w:snapToGrid w:val="0"/>
              <w:jc w:val="center"/>
              <w:rPr>
                <w:rFonts w:ascii="仿宋_GB2312" w:hAnsi="仿宋" w:eastAsia="仿宋_GB2312" w:cs="Times New Roman"/>
                <w:color w:val="000000"/>
                <w:sz w:val="30"/>
                <w:szCs w:val="30"/>
              </w:rPr>
            </w:pPr>
            <w:r>
              <w:rPr>
                <w:rFonts w:hint="eastAsia" w:ascii="仿宋_GB2312" w:hAnsi="仿宋" w:eastAsia="仿宋_GB2312" w:cs="Times New Roman"/>
                <w:color w:val="000000"/>
                <w:sz w:val="30"/>
                <w:szCs w:val="30"/>
              </w:rPr>
              <w:t>公共管理</w:t>
            </w:r>
          </w:p>
        </w:tc>
        <w:tc>
          <w:tcPr>
            <w:tcW w:w="1719" w:type="pct"/>
            <w:vMerge w:val="continue"/>
            <w:tcMar>
              <w:top w:w="0" w:type="dxa"/>
              <w:left w:w="57" w:type="dxa"/>
              <w:bottom w:w="0" w:type="dxa"/>
              <w:right w:w="57" w:type="dxa"/>
            </w:tcMar>
            <w:vAlign w:val="center"/>
          </w:tcPr>
          <w:p>
            <w:pPr>
              <w:pStyle w:val="3"/>
              <w:adjustRightInd w:val="0"/>
              <w:snapToGrid w:val="0"/>
              <w:jc w:val="center"/>
              <w:rPr>
                <w:rFonts w:ascii="仿宋_GB2312" w:hAnsi="仿宋" w:eastAsia="仿宋_GB2312" w:cs="Times New Roman"/>
                <w:color w:val="00000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15" w:type="pct"/>
            <w:vMerge w:val="continue"/>
            <w:tcMar>
              <w:top w:w="0" w:type="dxa"/>
              <w:left w:w="57" w:type="dxa"/>
              <w:bottom w:w="0" w:type="dxa"/>
              <w:right w:w="57" w:type="dxa"/>
            </w:tcMar>
            <w:vAlign w:val="center"/>
          </w:tcPr>
          <w:p>
            <w:pPr>
              <w:pStyle w:val="3"/>
              <w:adjustRightInd w:val="0"/>
              <w:snapToGrid w:val="0"/>
              <w:jc w:val="center"/>
              <w:rPr>
                <w:rFonts w:ascii="汉仪中等线简" w:hAnsi="Times New Roman" w:eastAsia="汉仪中等线简" w:cs="Times New Roman"/>
                <w:sz w:val="28"/>
                <w:szCs w:val="28"/>
              </w:rPr>
            </w:pPr>
          </w:p>
        </w:tc>
        <w:tc>
          <w:tcPr>
            <w:tcW w:w="822" w:type="pct"/>
            <w:vMerge w:val="continue"/>
            <w:tcMar>
              <w:top w:w="0" w:type="dxa"/>
              <w:left w:w="57" w:type="dxa"/>
              <w:bottom w:w="0" w:type="dxa"/>
              <w:right w:w="57" w:type="dxa"/>
            </w:tcMar>
            <w:vAlign w:val="center"/>
          </w:tcPr>
          <w:p>
            <w:pPr>
              <w:pStyle w:val="3"/>
              <w:adjustRightInd w:val="0"/>
              <w:snapToGrid w:val="0"/>
              <w:jc w:val="center"/>
              <w:rPr>
                <w:rFonts w:ascii="汉仪中等线简" w:hAnsi="Times New Roman" w:eastAsia="汉仪中等线简" w:cs="Times New Roman"/>
                <w:sz w:val="28"/>
                <w:szCs w:val="28"/>
              </w:rPr>
            </w:pPr>
          </w:p>
        </w:tc>
        <w:tc>
          <w:tcPr>
            <w:tcW w:w="1644" w:type="pct"/>
            <w:gridSpan w:val="2"/>
            <w:vAlign w:val="center"/>
          </w:tcPr>
          <w:p>
            <w:pPr>
              <w:pStyle w:val="3"/>
              <w:adjustRightInd w:val="0"/>
              <w:snapToGrid w:val="0"/>
              <w:jc w:val="center"/>
              <w:rPr>
                <w:rFonts w:ascii="仿宋_GB2312" w:hAnsi="仿宋" w:eastAsia="仿宋_GB2312" w:cs="Times New Roman"/>
                <w:color w:val="000000"/>
                <w:sz w:val="30"/>
                <w:szCs w:val="30"/>
              </w:rPr>
            </w:pPr>
            <w:r>
              <w:rPr>
                <w:rFonts w:hint="eastAsia" w:ascii="仿宋_GB2312" w:hAnsi="仿宋" w:eastAsia="仿宋_GB2312" w:cs="Times New Roman"/>
                <w:color w:val="000000"/>
                <w:sz w:val="30"/>
                <w:szCs w:val="30"/>
              </w:rPr>
              <w:t>马克思主义理论</w:t>
            </w:r>
          </w:p>
        </w:tc>
        <w:tc>
          <w:tcPr>
            <w:tcW w:w="1719" w:type="pct"/>
            <w:vMerge w:val="continue"/>
            <w:tcMar>
              <w:top w:w="0" w:type="dxa"/>
              <w:left w:w="57" w:type="dxa"/>
              <w:bottom w:w="0" w:type="dxa"/>
              <w:right w:w="57" w:type="dxa"/>
            </w:tcMar>
            <w:vAlign w:val="center"/>
          </w:tcPr>
          <w:p>
            <w:pPr>
              <w:pStyle w:val="3"/>
              <w:adjustRightInd w:val="0"/>
              <w:snapToGrid w:val="0"/>
              <w:jc w:val="center"/>
              <w:rPr>
                <w:rFonts w:ascii="汉仪中等线简" w:hAnsi="Times New Roman" w:eastAsia="汉仪中等线简"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15" w:type="pct"/>
            <w:vMerge w:val="continue"/>
            <w:tcMar>
              <w:top w:w="0" w:type="dxa"/>
              <w:left w:w="57" w:type="dxa"/>
              <w:bottom w:w="0" w:type="dxa"/>
              <w:right w:w="57" w:type="dxa"/>
            </w:tcMar>
            <w:vAlign w:val="center"/>
          </w:tcPr>
          <w:p>
            <w:pPr>
              <w:pStyle w:val="3"/>
              <w:adjustRightInd w:val="0"/>
              <w:snapToGrid w:val="0"/>
              <w:jc w:val="center"/>
              <w:rPr>
                <w:rFonts w:ascii="汉仪中等线简" w:hAnsi="Times New Roman" w:eastAsia="汉仪中等线简" w:cs="Times New Roman"/>
                <w:sz w:val="28"/>
                <w:szCs w:val="28"/>
              </w:rPr>
            </w:pPr>
          </w:p>
        </w:tc>
        <w:tc>
          <w:tcPr>
            <w:tcW w:w="822" w:type="pct"/>
            <w:vMerge w:val="continue"/>
            <w:tcMar>
              <w:top w:w="0" w:type="dxa"/>
              <w:left w:w="57" w:type="dxa"/>
              <w:bottom w:w="0" w:type="dxa"/>
              <w:right w:w="57" w:type="dxa"/>
            </w:tcMar>
            <w:vAlign w:val="center"/>
          </w:tcPr>
          <w:p>
            <w:pPr>
              <w:pStyle w:val="3"/>
              <w:adjustRightInd w:val="0"/>
              <w:snapToGrid w:val="0"/>
              <w:jc w:val="center"/>
              <w:rPr>
                <w:rFonts w:ascii="汉仪中等线简" w:hAnsi="Times New Roman" w:eastAsia="汉仪中等线简" w:cs="Times New Roman"/>
                <w:sz w:val="28"/>
                <w:szCs w:val="28"/>
              </w:rPr>
            </w:pPr>
          </w:p>
        </w:tc>
        <w:tc>
          <w:tcPr>
            <w:tcW w:w="1644" w:type="pct"/>
            <w:gridSpan w:val="2"/>
            <w:vAlign w:val="center"/>
          </w:tcPr>
          <w:p>
            <w:pPr>
              <w:pStyle w:val="3"/>
              <w:adjustRightInd w:val="0"/>
              <w:snapToGrid w:val="0"/>
              <w:jc w:val="center"/>
              <w:rPr>
                <w:rFonts w:ascii="仿宋_GB2312" w:hAnsi="仿宋" w:eastAsia="仿宋_GB2312" w:cs="Times New Roman"/>
                <w:color w:val="000000"/>
                <w:sz w:val="30"/>
                <w:szCs w:val="30"/>
              </w:rPr>
            </w:pPr>
            <w:r>
              <w:rPr>
                <w:rFonts w:hint="eastAsia" w:ascii="仿宋_GB2312" w:hAnsi="仿宋" w:eastAsia="仿宋_GB2312" w:cs="Times New Roman"/>
                <w:color w:val="000000"/>
                <w:sz w:val="30"/>
                <w:szCs w:val="30"/>
              </w:rPr>
              <w:t>心理学</w:t>
            </w:r>
          </w:p>
        </w:tc>
        <w:tc>
          <w:tcPr>
            <w:tcW w:w="1719" w:type="pct"/>
            <w:vMerge w:val="continue"/>
            <w:tcMar>
              <w:top w:w="0" w:type="dxa"/>
              <w:left w:w="57" w:type="dxa"/>
              <w:bottom w:w="0" w:type="dxa"/>
              <w:right w:w="57" w:type="dxa"/>
            </w:tcMar>
            <w:vAlign w:val="center"/>
          </w:tcPr>
          <w:p>
            <w:pPr>
              <w:pStyle w:val="3"/>
              <w:adjustRightInd w:val="0"/>
              <w:snapToGrid w:val="0"/>
              <w:jc w:val="center"/>
              <w:rPr>
                <w:rFonts w:ascii="汉仪中等线简" w:hAnsi="Times New Roman" w:eastAsia="汉仪中等线简" w:cs="Times New Roman"/>
                <w:sz w:val="28"/>
                <w:szCs w:val="28"/>
              </w:rPr>
            </w:pPr>
          </w:p>
        </w:tc>
      </w:tr>
    </w:tbl>
    <w:p>
      <w:pPr>
        <w:spacing w:line="590" w:lineRule="exact"/>
        <w:ind w:firstLine="600" w:firstLineChars="200"/>
        <w:rPr>
          <w:rFonts w:ascii="仿宋_GB2312" w:hAnsi="仿宋" w:eastAsia="仿宋_GB2312"/>
          <w:color w:val="000000"/>
          <w:sz w:val="30"/>
          <w:szCs w:val="30"/>
        </w:rPr>
      </w:pPr>
      <w:r>
        <w:rPr>
          <w:rFonts w:hint="eastAsia" w:ascii="仿宋_GB2312" w:hAnsi="仿宋" w:eastAsia="仿宋_GB2312"/>
          <w:color w:val="000000"/>
          <w:sz w:val="30"/>
          <w:szCs w:val="30"/>
        </w:rPr>
        <w:t>5、</w:t>
      </w:r>
      <w:r>
        <w:rPr>
          <w:rFonts w:hint="eastAsia" w:ascii="仿宋_GB2312" w:hAnsi="仿宋" w:eastAsia="仿宋_GB2312"/>
          <w:b/>
          <w:color w:val="000000"/>
          <w:sz w:val="30"/>
          <w:szCs w:val="30"/>
        </w:rPr>
        <w:t>住宿及待遇：</w:t>
      </w:r>
      <w:r>
        <w:rPr>
          <w:rFonts w:hint="eastAsia" w:ascii="仿宋_GB2312" w:hAnsi="仿宋" w:eastAsia="仿宋_GB2312"/>
          <w:color w:val="000000"/>
          <w:sz w:val="30"/>
          <w:szCs w:val="30"/>
        </w:rPr>
        <w:t>学校不解决非全日制研究生的住宿条件；在读期间不享受国家助学金、国家奖学金、学业奖学金和各类津贴补贴，其他奖助政策依据学校相关规定执行。</w:t>
      </w:r>
    </w:p>
    <w:p>
      <w:pPr>
        <w:spacing w:line="590" w:lineRule="exact"/>
        <w:ind w:firstLine="567" w:firstLineChars="189"/>
        <w:rPr>
          <w:rFonts w:ascii="仿宋_GB2312" w:hAnsi="仿宋" w:eastAsia="仿宋_GB2312"/>
          <w:color w:val="000000"/>
          <w:sz w:val="30"/>
          <w:szCs w:val="30"/>
        </w:rPr>
      </w:pPr>
      <w:r>
        <w:rPr>
          <w:rFonts w:hint="eastAsia" w:ascii="仿宋_GB2312" w:hAnsi="仿宋" w:eastAsia="仿宋_GB2312"/>
          <w:color w:val="000000"/>
          <w:sz w:val="30"/>
          <w:szCs w:val="30"/>
        </w:rPr>
        <w:t>6、</w:t>
      </w:r>
      <w:r>
        <w:rPr>
          <w:rFonts w:hint="eastAsia" w:ascii="仿宋_GB2312" w:hAnsi="仿宋" w:eastAsia="仿宋_GB2312"/>
          <w:b/>
          <w:color w:val="000000"/>
          <w:sz w:val="30"/>
          <w:szCs w:val="30"/>
        </w:rPr>
        <w:t>户籍与档案管理：</w:t>
      </w:r>
      <w:r>
        <w:rPr>
          <w:rFonts w:hint="eastAsia" w:ascii="仿宋_GB2312" w:hAnsi="仿宋" w:eastAsia="仿宋_GB2312"/>
          <w:color w:val="000000"/>
          <w:sz w:val="30"/>
          <w:szCs w:val="30"/>
        </w:rPr>
        <w:t>学校不接受非全日制定向研究生的户籍及人事档案等材料。</w:t>
      </w:r>
    </w:p>
    <w:p>
      <w:pPr>
        <w:spacing w:line="500" w:lineRule="exact"/>
        <w:ind w:firstLine="600" w:firstLineChars="200"/>
        <w:rPr>
          <w:rFonts w:ascii="Times New Roman" w:hAnsi="Times New Roman" w:eastAsia="宋体" w:cs="Times New Roman"/>
          <w:kern w:val="0"/>
          <w:sz w:val="24"/>
          <w:szCs w:val="24"/>
        </w:rPr>
      </w:pPr>
      <w:r>
        <w:rPr>
          <w:rFonts w:hint="eastAsia" w:ascii="仿宋_GB2312" w:hAnsi="仿宋" w:eastAsia="仿宋_GB2312"/>
          <w:color w:val="000000"/>
          <w:sz w:val="30"/>
          <w:szCs w:val="30"/>
        </w:rPr>
        <w:t>7、</w:t>
      </w:r>
      <w:r>
        <w:rPr>
          <w:rFonts w:hint="eastAsia" w:ascii="仿宋_GB2312" w:hAnsi="仿宋" w:eastAsia="仿宋_GB2312"/>
          <w:b/>
          <w:color w:val="000000"/>
          <w:sz w:val="30"/>
          <w:szCs w:val="30"/>
        </w:rPr>
        <w:t>毕业证书与学位证书：</w:t>
      </w:r>
      <w:r>
        <w:rPr>
          <w:rFonts w:hint="eastAsia" w:ascii="仿宋_GB2312" w:hAnsi="仿宋" w:eastAsia="仿宋_GB2312"/>
          <w:color w:val="000000"/>
          <w:sz w:val="30"/>
          <w:szCs w:val="30"/>
        </w:rPr>
        <w:t>按规定完成学业，成绩合格，发放硕士研究生的学历证书（标注非全日制学习方式）；学术水平达到相关要求，授予硕士专业学位。</w:t>
      </w:r>
    </w:p>
    <w:sectPr>
      <w:headerReference r:id="rId3" w:type="default"/>
      <w:footerReference r:id="rId4" w:type="default"/>
      <w:pgSz w:w="11906" w:h="16838"/>
      <w:pgMar w:top="1043" w:right="1026" w:bottom="1043" w:left="1026" w:header="0" w:footer="0"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等线 Light">
    <w:panose1 w:val="02010600030101010101"/>
    <w:charset w:val="86"/>
    <w:family w:val="auto"/>
    <w:pitch w:val="default"/>
    <w:sig w:usb0="A00002BF" w:usb1="38CF7CFA" w:usb2="00000016" w:usb3="00000000" w:csb0="0004000F" w:csb1="00000000"/>
  </w:font>
  <w:font w:name="Courier New">
    <w:panose1 w:val="02070309020205020404"/>
    <w:charset w:val="00"/>
    <w:family w:val="modern"/>
    <w:pitch w:val="default"/>
    <w:sig w:usb0="E0002EFF" w:usb1="C0007843" w:usb2="00000009" w:usb3="00000000" w:csb0="400001FF" w:csb1="FFFF0000"/>
  </w:font>
  <w:font w:name="Arial">
    <w:panose1 w:val="020B0604020202020204"/>
    <w:charset w:val="00"/>
    <w:family w:val="swiss"/>
    <w:pitch w:val="default"/>
    <w:sig w:usb0="E0002EFF" w:usb1="C000785B" w:usb2="00000009" w:usb3="00000000" w:csb0="400001FF" w:csb1="FFFF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Heiti SC Light">
    <w:altName w:val="微软雅黑"/>
    <w:panose1 w:val="00000000000000000000"/>
    <w:charset w:val="86"/>
    <w:family w:val="auto"/>
    <w:pitch w:val="default"/>
    <w:sig w:usb0="00000000" w:usb1="00000000" w:usb2="00000000" w:usb3="00000000" w:csb0="00160000" w:csb1="00000000"/>
  </w:font>
  <w:font w:name="楷体_GB2312">
    <w:altName w:val="楷体"/>
    <w:panose1 w:val="00000000000000000000"/>
    <w:charset w:val="86"/>
    <w:family w:val="modern"/>
    <w:pitch w:val="default"/>
    <w:sig w:usb0="00000000" w:usb1="00000000" w:usb2="00000010" w:usb3="00000000" w:csb0="00040000" w:csb1="00000000"/>
  </w:font>
  <w:font w:name="新宋体">
    <w:panose1 w:val="02010609030101010101"/>
    <w:charset w:val="86"/>
    <w:family w:val="modern"/>
    <w:pitch w:val="default"/>
    <w:sig w:usb0="00000283" w:usb1="288F0000" w:usb2="00000006" w:usb3="00000000" w:csb0="00040001" w:csb1="00000000"/>
  </w:font>
  <w:font w:name="汉仪中等线简">
    <w:altName w:val="宋体"/>
    <w:panose1 w:val="00000000000000000000"/>
    <w:charset w:val="86"/>
    <w:family w:val="modern"/>
    <w:pitch w:val="default"/>
    <w:sig w:usb0="00000000" w:usb1="00000000" w:usb2="00000012" w:usb3="00000000" w:csb0="00040000"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A1MjRiODQ0ZjE4YTM2YTY3NGJmM2Q4MjNlMzNiZDAifQ=="/>
  </w:docVars>
  <w:rsids>
    <w:rsidRoot w:val="00CA6C7C"/>
    <w:rsid w:val="00007422"/>
    <w:rsid w:val="00016C13"/>
    <w:rsid w:val="00035159"/>
    <w:rsid w:val="00040EB2"/>
    <w:rsid w:val="0005325E"/>
    <w:rsid w:val="0005613F"/>
    <w:rsid w:val="0005753C"/>
    <w:rsid w:val="00080A93"/>
    <w:rsid w:val="00094349"/>
    <w:rsid w:val="00095FE2"/>
    <w:rsid w:val="000C037D"/>
    <w:rsid w:val="000E3B4C"/>
    <w:rsid w:val="000E3D13"/>
    <w:rsid w:val="000F5BFA"/>
    <w:rsid w:val="00121B8C"/>
    <w:rsid w:val="00132CC6"/>
    <w:rsid w:val="00154C58"/>
    <w:rsid w:val="00155428"/>
    <w:rsid w:val="001700D8"/>
    <w:rsid w:val="00194A2F"/>
    <w:rsid w:val="001A07DB"/>
    <w:rsid w:val="001A2BEB"/>
    <w:rsid w:val="001C361E"/>
    <w:rsid w:val="00265DE3"/>
    <w:rsid w:val="00277B84"/>
    <w:rsid w:val="002A27A1"/>
    <w:rsid w:val="002C1084"/>
    <w:rsid w:val="00312054"/>
    <w:rsid w:val="00326311"/>
    <w:rsid w:val="0034407A"/>
    <w:rsid w:val="00371ED3"/>
    <w:rsid w:val="00373D8F"/>
    <w:rsid w:val="00386A83"/>
    <w:rsid w:val="003A18C2"/>
    <w:rsid w:val="003C4BE5"/>
    <w:rsid w:val="0041363A"/>
    <w:rsid w:val="0045242C"/>
    <w:rsid w:val="004903D6"/>
    <w:rsid w:val="0049324F"/>
    <w:rsid w:val="00495722"/>
    <w:rsid w:val="004A1B70"/>
    <w:rsid w:val="004B787F"/>
    <w:rsid w:val="00501DC3"/>
    <w:rsid w:val="005324F1"/>
    <w:rsid w:val="00535B7E"/>
    <w:rsid w:val="0057481C"/>
    <w:rsid w:val="0057489B"/>
    <w:rsid w:val="00575279"/>
    <w:rsid w:val="00596165"/>
    <w:rsid w:val="005B60A8"/>
    <w:rsid w:val="005C6651"/>
    <w:rsid w:val="006033A2"/>
    <w:rsid w:val="00615D4E"/>
    <w:rsid w:val="00655889"/>
    <w:rsid w:val="00694351"/>
    <w:rsid w:val="006C0BE3"/>
    <w:rsid w:val="006C1E3F"/>
    <w:rsid w:val="006D2C88"/>
    <w:rsid w:val="006D4F23"/>
    <w:rsid w:val="0071178C"/>
    <w:rsid w:val="00711ABD"/>
    <w:rsid w:val="00712D92"/>
    <w:rsid w:val="00724B64"/>
    <w:rsid w:val="007405A0"/>
    <w:rsid w:val="00752C01"/>
    <w:rsid w:val="00795BC7"/>
    <w:rsid w:val="007C4206"/>
    <w:rsid w:val="007D5895"/>
    <w:rsid w:val="007E0D54"/>
    <w:rsid w:val="00835932"/>
    <w:rsid w:val="008416CE"/>
    <w:rsid w:val="00863C2D"/>
    <w:rsid w:val="00883C7B"/>
    <w:rsid w:val="00894CF3"/>
    <w:rsid w:val="00896E35"/>
    <w:rsid w:val="008C0A5E"/>
    <w:rsid w:val="00960243"/>
    <w:rsid w:val="00961816"/>
    <w:rsid w:val="0097368B"/>
    <w:rsid w:val="00985A1F"/>
    <w:rsid w:val="009952FF"/>
    <w:rsid w:val="009A2ABE"/>
    <w:rsid w:val="009B3CC4"/>
    <w:rsid w:val="009C4FAB"/>
    <w:rsid w:val="009C64ED"/>
    <w:rsid w:val="00A14100"/>
    <w:rsid w:val="00A16EBD"/>
    <w:rsid w:val="00A3091B"/>
    <w:rsid w:val="00AA213A"/>
    <w:rsid w:val="00AA6ABE"/>
    <w:rsid w:val="00AF4F0A"/>
    <w:rsid w:val="00B21C6B"/>
    <w:rsid w:val="00B32E8B"/>
    <w:rsid w:val="00B52CA9"/>
    <w:rsid w:val="00B815AE"/>
    <w:rsid w:val="00B8586A"/>
    <w:rsid w:val="00BC07A3"/>
    <w:rsid w:val="00BC71FF"/>
    <w:rsid w:val="00C403FB"/>
    <w:rsid w:val="00C416A6"/>
    <w:rsid w:val="00C4325D"/>
    <w:rsid w:val="00C50484"/>
    <w:rsid w:val="00CA6C7C"/>
    <w:rsid w:val="00CA748D"/>
    <w:rsid w:val="00CC3F46"/>
    <w:rsid w:val="00D0094D"/>
    <w:rsid w:val="00D036B2"/>
    <w:rsid w:val="00D30B95"/>
    <w:rsid w:val="00D30C00"/>
    <w:rsid w:val="00D405D3"/>
    <w:rsid w:val="00D91D95"/>
    <w:rsid w:val="00DC6EE1"/>
    <w:rsid w:val="00DF528E"/>
    <w:rsid w:val="00DF65C1"/>
    <w:rsid w:val="00E1290C"/>
    <w:rsid w:val="00E52E0B"/>
    <w:rsid w:val="00E55879"/>
    <w:rsid w:val="00E62ED3"/>
    <w:rsid w:val="00E7532E"/>
    <w:rsid w:val="00EB14B4"/>
    <w:rsid w:val="00ED46F1"/>
    <w:rsid w:val="00EE46FC"/>
    <w:rsid w:val="00EE7D9D"/>
    <w:rsid w:val="00EF2602"/>
    <w:rsid w:val="00F01470"/>
    <w:rsid w:val="00F105B6"/>
    <w:rsid w:val="00F11C4C"/>
    <w:rsid w:val="00F60D3E"/>
    <w:rsid w:val="00F66070"/>
    <w:rsid w:val="00F7297C"/>
    <w:rsid w:val="00F8438B"/>
    <w:rsid w:val="00F9465E"/>
    <w:rsid w:val="00FB616F"/>
    <w:rsid w:val="00FD681E"/>
    <w:rsid w:val="00FE515A"/>
    <w:rsid w:val="00FF2583"/>
    <w:rsid w:val="4FF1B773"/>
    <w:rsid w:val="6F313840"/>
    <w:rsid w:val="7BEB20EF"/>
    <w:rsid w:val="89EEB592"/>
    <w:rsid w:val="CFF79A1C"/>
    <w:rsid w:val="EC7CD0D9"/>
    <w:rsid w:val="EEBFA275"/>
    <w:rsid w:val="FDCF8043"/>
    <w:rsid w:val="FF7BAD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等线" w:hAnsi="等线" w:eastAsia="等线" w:cs="宋体"/>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uiPriority="99" w:name="Document Map"/>
    <w:lsdException w:unhideWhenUsed="0"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宋体"/>
      <w:kern w:val="2"/>
      <w:sz w:val="21"/>
      <w:szCs w:val="22"/>
      <w:lang w:val="en-US" w:eastAsia="zh-CN" w:bidi="ar-SA"/>
    </w:rPr>
  </w:style>
  <w:style w:type="character" w:default="1" w:styleId="11">
    <w:name w:val="Default Paragraph Font"/>
    <w:semiHidden/>
    <w:unhideWhenUsed/>
    <w:uiPriority w:val="1"/>
  </w:style>
  <w:style w:type="table" w:default="1" w:styleId="9">
    <w:name w:val="Normal Table"/>
    <w:autoRedefine/>
    <w:semiHidden/>
    <w:unhideWhenUsed/>
    <w:qFormat/>
    <w:uiPriority w:val="99"/>
    <w:tblPr>
      <w:tblCellMar>
        <w:top w:w="0" w:type="dxa"/>
        <w:left w:w="108" w:type="dxa"/>
        <w:bottom w:w="0" w:type="dxa"/>
        <w:right w:w="108" w:type="dxa"/>
      </w:tblCellMar>
    </w:tblPr>
  </w:style>
  <w:style w:type="paragraph" w:styleId="2">
    <w:name w:val="Body Text"/>
    <w:basedOn w:val="1"/>
    <w:link w:val="17"/>
    <w:autoRedefine/>
    <w:qFormat/>
    <w:uiPriority w:val="1"/>
    <w:pPr>
      <w:autoSpaceDE w:val="0"/>
      <w:autoSpaceDN w:val="0"/>
      <w:jc w:val="left"/>
    </w:pPr>
    <w:rPr>
      <w:rFonts w:ascii="仿宋" w:hAnsi="仿宋" w:eastAsia="仿宋" w:cs="仿宋"/>
      <w:kern w:val="0"/>
      <w:sz w:val="32"/>
      <w:szCs w:val="32"/>
      <w:lang w:eastAsia="en-US"/>
    </w:rPr>
  </w:style>
  <w:style w:type="paragraph" w:styleId="3">
    <w:name w:val="Plain Text"/>
    <w:basedOn w:val="1"/>
    <w:link w:val="27"/>
    <w:autoRedefine/>
    <w:uiPriority w:val="99"/>
    <w:rPr>
      <w:rFonts w:ascii="宋体" w:hAnsi="Courier New" w:eastAsia="宋体"/>
      <w:szCs w:val="21"/>
    </w:rPr>
  </w:style>
  <w:style w:type="paragraph" w:styleId="4">
    <w:name w:val="Date"/>
    <w:basedOn w:val="1"/>
    <w:next w:val="1"/>
    <w:link w:val="24"/>
    <w:autoRedefine/>
    <w:qFormat/>
    <w:uiPriority w:val="0"/>
    <w:rPr>
      <w:rFonts w:ascii="宋体"/>
      <w:kern w:val="0"/>
      <w:sz w:val="24"/>
      <w:szCs w:val="20"/>
    </w:rPr>
  </w:style>
  <w:style w:type="paragraph" w:styleId="5">
    <w:name w:val="Balloon Text"/>
    <w:basedOn w:val="1"/>
    <w:link w:val="21"/>
    <w:autoRedefine/>
    <w:qFormat/>
    <w:uiPriority w:val="99"/>
    <w:rPr>
      <w:sz w:val="18"/>
      <w:szCs w:val="18"/>
    </w:rPr>
  </w:style>
  <w:style w:type="paragraph" w:styleId="6">
    <w:name w:val="footer"/>
    <w:basedOn w:val="1"/>
    <w:link w:val="20"/>
    <w:autoRedefine/>
    <w:qFormat/>
    <w:uiPriority w:val="99"/>
    <w:pPr>
      <w:tabs>
        <w:tab w:val="center" w:pos="4153"/>
        <w:tab w:val="right" w:pos="8306"/>
      </w:tabs>
      <w:snapToGrid w:val="0"/>
      <w:jc w:val="left"/>
    </w:pPr>
    <w:rPr>
      <w:sz w:val="18"/>
      <w:szCs w:val="18"/>
    </w:rPr>
  </w:style>
  <w:style w:type="paragraph" w:styleId="7">
    <w:name w:val="header"/>
    <w:basedOn w:val="1"/>
    <w:link w:val="19"/>
    <w:autoRedefine/>
    <w:qFormat/>
    <w:uiPriority w:val="99"/>
    <w:pPr>
      <w:pBdr>
        <w:bottom w:val="single" w:color="auto" w:sz="6" w:space="1"/>
      </w:pBdr>
      <w:tabs>
        <w:tab w:val="center" w:pos="4153"/>
        <w:tab w:val="right" w:pos="8306"/>
      </w:tabs>
      <w:snapToGrid w:val="0"/>
      <w:jc w:val="center"/>
    </w:pPr>
    <w:rPr>
      <w:sz w:val="18"/>
      <w:szCs w:val="18"/>
    </w:rPr>
  </w:style>
  <w:style w:type="paragraph" w:styleId="8">
    <w:name w:val="Title"/>
    <w:basedOn w:val="1"/>
    <w:next w:val="1"/>
    <w:link w:val="14"/>
    <w:qFormat/>
    <w:uiPriority w:val="10"/>
    <w:pPr>
      <w:spacing w:before="240" w:after="60"/>
      <w:jc w:val="center"/>
      <w:outlineLvl w:val="0"/>
    </w:pPr>
    <w:rPr>
      <w:rFonts w:ascii="等线 Light" w:hAnsi="等线 Light" w:eastAsia="等线 Light"/>
      <w:b/>
      <w:bCs/>
      <w:sz w:val="32"/>
      <w:szCs w:val="32"/>
    </w:rPr>
  </w:style>
  <w:style w:type="table" w:styleId="10">
    <w:name w:val="Table Grid"/>
    <w:basedOn w:val="9"/>
    <w:qFormat/>
    <w:uiPriority w:val="5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FollowedHyperlink"/>
    <w:basedOn w:val="11"/>
    <w:autoRedefine/>
    <w:qFormat/>
    <w:uiPriority w:val="0"/>
    <w:rPr>
      <w:color w:val="800080"/>
      <w:u w:val="single"/>
    </w:rPr>
  </w:style>
  <w:style w:type="character" w:styleId="13">
    <w:name w:val="Hyperlink"/>
    <w:basedOn w:val="11"/>
    <w:qFormat/>
    <w:uiPriority w:val="99"/>
    <w:rPr>
      <w:color w:val="0563C1"/>
      <w:u w:val="single"/>
    </w:rPr>
  </w:style>
  <w:style w:type="character" w:customStyle="1" w:styleId="14">
    <w:name w:val="标题 Char"/>
    <w:basedOn w:val="11"/>
    <w:link w:val="8"/>
    <w:qFormat/>
    <w:uiPriority w:val="10"/>
    <w:rPr>
      <w:rFonts w:ascii="等线 Light" w:hAnsi="等线 Light" w:eastAsia="等线 Light" w:cs="宋体"/>
      <w:b/>
      <w:bCs/>
      <w:sz w:val="32"/>
      <w:szCs w:val="32"/>
    </w:rPr>
  </w:style>
  <w:style w:type="paragraph" w:customStyle="1" w:styleId="15">
    <w:name w:val="列出段落1"/>
    <w:basedOn w:val="1"/>
    <w:qFormat/>
    <w:uiPriority w:val="34"/>
    <w:pPr>
      <w:ind w:firstLine="420" w:firstLineChars="200"/>
    </w:pPr>
  </w:style>
  <w:style w:type="table" w:customStyle="1" w:styleId="16">
    <w:name w:val="Table Normal"/>
    <w:qFormat/>
    <w:uiPriority w:val="2"/>
    <w:pPr>
      <w:widowControl w:val="0"/>
      <w:autoSpaceDE w:val="0"/>
      <w:autoSpaceDN w:val="0"/>
    </w:pPr>
    <w:rPr>
      <w:sz w:val="22"/>
      <w:lang w:eastAsia="en-US"/>
    </w:rPr>
    <w:tblPr>
      <w:tblCellMar>
        <w:top w:w="0" w:type="dxa"/>
        <w:left w:w="0" w:type="dxa"/>
        <w:bottom w:w="0" w:type="dxa"/>
        <w:right w:w="0" w:type="dxa"/>
      </w:tblCellMar>
    </w:tblPr>
  </w:style>
  <w:style w:type="character" w:customStyle="1" w:styleId="17">
    <w:name w:val="正文文本 Char"/>
    <w:basedOn w:val="11"/>
    <w:link w:val="2"/>
    <w:qFormat/>
    <w:uiPriority w:val="1"/>
    <w:rPr>
      <w:rFonts w:ascii="仿宋" w:hAnsi="仿宋" w:eastAsia="仿宋" w:cs="仿宋"/>
      <w:kern w:val="0"/>
      <w:sz w:val="32"/>
      <w:szCs w:val="32"/>
      <w:lang w:eastAsia="en-US"/>
    </w:rPr>
  </w:style>
  <w:style w:type="paragraph" w:customStyle="1" w:styleId="18">
    <w:name w:val="Table Paragraph"/>
    <w:basedOn w:val="1"/>
    <w:qFormat/>
    <w:uiPriority w:val="1"/>
    <w:pPr>
      <w:autoSpaceDE w:val="0"/>
      <w:autoSpaceDN w:val="0"/>
      <w:jc w:val="left"/>
    </w:pPr>
    <w:rPr>
      <w:rFonts w:ascii="仿宋" w:hAnsi="仿宋" w:eastAsia="仿宋" w:cs="仿宋"/>
      <w:kern w:val="0"/>
      <w:sz w:val="22"/>
      <w:lang w:eastAsia="en-US"/>
    </w:rPr>
  </w:style>
  <w:style w:type="character" w:customStyle="1" w:styleId="19">
    <w:name w:val="页眉 Char"/>
    <w:basedOn w:val="11"/>
    <w:link w:val="7"/>
    <w:autoRedefine/>
    <w:qFormat/>
    <w:uiPriority w:val="99"/>
    <w:rPr>
      <w:sz w:val="18"/>
      <w:szCs w:val="18"/>
    </w:rPr>
  </w:style>
  <w:style w:type="character" w:customStyle="1" w:styleId="20">
    <w:name w:val="页脚 Char"/>
    <w:basedOn w:val="11"/>
    <w:link w:val="6"/>
    <w:qFormat/>
    <w:uiPriority w:val="99"/>
    <w:rPr>
      <w:sz w:val="18"/>
      <w:szCs w:val="18"/>
    </w:rPr>
  </w:style>
  <w:style w:type="character" w:customStyle="1" w:styleId="21">
    <w:name w:val="批注框文本 Char"/>
    <w:basedOn w:val="11"/>
    <w:link w:val="5"/>
    <w:qFormat/>
    <w:uiPriority w:val="99"/>
    <w:rPr>
      <w:kern w:val="2"/>
      <w:sz w:val="18"/>
      <w:szCs w:val="18"/>
    </w:rPr>
  </w:style>
  <w:style w:type="character" w:customStyle="1" w:styleId="22">
    <w:name w:val="未处理的提及1"/>
    <w:basedOn w:val="11"/>
    <w:autoRedefine/>
    <w:semiHidden/>
    <w:unhideWhenUsed/>
    <w:qFormat/>
    <w:uiPriority w:val="99"/>
    <w:rPr>
      <w:color w:val="605E5C"/>
      <w:shd w:val="clear" w:color="auto" w:fill="E1DFDD"/>
    </w:rPr>
  </w:style>
  <w:style w:type="paragraph" w:customStyle="1" w:styleId="23">
    <w:name w:val="Char"/>
    <w:basedOn w:val="1"/>
    <w:autoRedefine/>
    <w:semiHidden/>
    <w:qFormat/>
    <w:uiPriority w:val="0"/>
    <w:pPr>
      <w:widowControl/>
      <w:ind w:firstLine="420" w:firstLineChars="200"/>
      <w:jc w:val="left"/>
    </w:pPr>
    <w:rPr>
      <w:rFonts w:ascii="Times New Roman" w:hAnsi="宋体" w:eastAsia="宋体" w:cs="Times New Roman"/>
      <w:color w:val="000000"/>
      <w:szCs w:val="24"/>
      <w:lang w:bidi="he-IL"/>
    </w:rPr>
  </w:style>
  <w:style w:type="character" w:customStyle="1" w:styleId="24">
    <w:name w:val="日期 Char"/>
    <w:link w:val="4"/>
    <w:qFormat/>
    <w:uiPriority w:val="0"/>
    <w:rPr>
      <w:rFonts w:ascii="宋体"/>
      <w:sz w:val="24"/>
    </w:rPr>
  </w:style>
  <w:style w:type="paragraph" w:styleId="25">
    <w:name w:val="List Paragraph"/>
    <w:basedOn w:val="1"/>
    <w:autoRedefine/>
    <w:qFormat/>
    <w:uiPriority w:val="34"/>
    <w:pPr>
      <w:ind w:firstLine="420" w:firstLineChars="200"/>
    </w:pPr>
  </w:style>
  <w:style w:type="character" w:customStyle="1" w:styleId="26">
    <w:name w:val="纯文本 字符"/>
    <w:basedOn w:val="11"/>
    <w:semiHidden/>
    <w:qFormat/>
    <w:uiPriority w:val="99"/>
    <w:rPr>
      <w:rFonts w:hAnsi="Courier New" w:cs="Courier New" w:asciiTheme="minorEastAsia" w:eastAsiaTheme="minorEastAsia"/>
      <w:kern w:val="2"/>
      <w:sz w:val="21"/>
      <w:szCs w:val="22"/>
    </w:rPr>
  </w:style>
  <w:style w:type="character" w:customStyle="1" w:styleId="27">
    <w:name w:val="纯文本 Char"/>
    <w:link w:val="3"/>
    <w:autoRedefine/>
    <w:uiPriority w:val="99"/>
    <w:rPr>
      <w:rFonts w:ascii="宋体" w:hAnsi="Courier New" w:eastAsia="宋体"/>
      <w:kern w:val="2"/>
      <w:sz w:val="21"/>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14</Pages>
  <Words>1300</Words>
  <Characters>7414</Characters>
  <Lines>61</Lines>
  <Paragraphs>17</Paragraphs>
  <TotalTime>12</TotalTime>
  <ScaleCrop>false</ScaleCrop>
  <LinksUpToDate>false</LinksUpToDate>
  <CharactersWithSpaces>8697</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2024-03-22T15:41:00Z</dcterms:created>
  <dc:creator>webuser</dc:creator>
  <cp:lastModifiedBy>kisoky</cp:lastModifiedBy>
  <cp:lastPrinted>2022-03-24T07:53:00Z</cp:lastPrinted>
  <dcterms:modified xsi:type="dcterms:W3CDTF">2024-03-23T06:55:04Z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B229BAD8B95056D5939F1964A99BC8FA</vt:lpwstr>
  </property>
</Properties>
</file>