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BD2CD5" w14:textId="77777777" w:rsidR="00F934AA" w:rsidRDefault="001750B5">
      <w:pPr>
        <w:spacing w:line="360" w:lineRule="auto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附件：</w:t>
      </w:r>
    </w:p>
    <w:p w14:paraId="426DAF76" w14:textId="77777777" w:rsidR="00F934AA" w:rsidRDefault="001750B5">
      <w:pPr>
        <w:spacing w:line="360" w:lineRule="auto"/>
        <w:jc w:val="center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华文中宋" w:eastAsia="华文中宋" w:hAnsi="华文中宋" w:hint="eastAsia"/>
          <w:b/>
          <w:sz w:val="44"/>
          <w:szCs w:val="44"/>
        </w:rPr>
        <w:t>工程技术学院本科生国家励志奖学金评审细则</w:t>
      </w:r>
    </w:p>
    <w:p w14:paraId="04F111AB" w14:textId="77777777" w:rsidR="00F934AA" w:rsidRDefault="001750B5">
      <w:pPr>
        <w:spacing w:beforeLines="100" w:before="381" w:line="360" w:lineRule="auto"/>
        <w:jc w:val="center"/>
        <w:rPr>
          <w:rFonts w:ascii="仿宋" w:eastAsia="仿宋" w:hAnsi="仿宋"/>
          <w:b/>
          <w:bCs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第一章</w:t>
      </w:r>
      <w:r>
        <w:rPr>
          <w:rFonts w:ascii="仿宋" w:eastAsia="仿宋" w:hAnsi="仿宋" w:hint="eastAsia"/>
          <w:b/>
          <w:bCs/>
          <w:sz w:val="32"/>
          <w:szCs w:val="32"/>
        </w:rPr>
        <w:t xml:space="preserve">  </w:t>
      </w:r>
      <w:r>
        <w:rPr>
          <w:rFonts w:ascii="仿宋" w:eastAsia="仿宋" w:hAnsi="仿宋" w:hint="eastAsia"/>
          <w:b/>
          <w:bCs/>
          <w:sz w:val="32"/>
          <w:szCs w:val="32"/>
        </w:rPr>
        <w:t>总</w:t>
      </w:r>
      <w:r>
        <w:rPr>
          <w:rFonts w:ascii="仿宋" w:eastAsia="仿宋" w:hAnsi="仿宋" w:hint="eastAsia"/>
          <w:b/>
          <w:bCs/>
          <w:sz w:val="32"/>
          <w:szCs w:val="32"/>
        </w:rPr>
        <w:t xml:space="preserve">  </w:t>
      </w:r>
      <w:r>
        <w:rPr>
          <w:rFonts w:ascii="仿宋" w:eastAsia="仿宋" w:hAnsi="仿宋" w:hint="eastAsia"/>
          <w:b/>
          <w:bCs/>
          <w:sz w:val="32"/>
          <w:szCs w:val="32"/>
        </w:rPr>
        <w:t>则</w:t>
      </w:r>
    </w:p>
    <w:p w14:paraId="2F3F91C2" w14:textId="77777777" w:rsidR="00F934AA" w:rsidRDefault="001750B5">
      <w:pPr>
        <w:pStyle w:val="a3"/>
        <w:autoSpaceDE w:val="0"/>
        <w:autoSpaceDN w:val="0"/>
        <w:adjustRightInd/>
        <w:snapToGrid/>
        <w:spacing w:line="360" w:lineRule="auto"/>
        <w:ind w:firstLine="640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pacing w:val="-8"/>
          <w:szCs w:val="32"/>
        </w:rPr>
        <w:t>第一条</w:t>
      </w:r>
      <w:r>
        <w:rPr>
          <w:rFonts w:ascii="仿宋" w:eastAsia="仿宋" w:hAnsi="仿宋" w:cs="仿宋" w:hint="eastAsia"/>
          <w:spacing w:val="-8"/>
          <w:szCs w:val="32"/>
        </w:rPr>
        <w:t xml:space="preserve">  </w:t>
      </w:r>
      <w:r>
        <w:rPr>
          <w:rFonts w:ascii="仿宋" w:eastAsia="仿宋" w:hAnsi="仿宋" w:cs="仿宋" w:hint="eastAsia"/>
          <w:spacing w:val="-8"/>
          <w:szCs w:val="32"/>
        </w:rPr>
        <w:t>为进一步规范我院本科生国家励志奖学金评审工作，激励我校家庭经济困难学生勤奋学习、努力进取，</w:t>
      </w:r>
      <w:r>
        <w:rPr>
          <w:rFonts w:ascii="仿宋" w:eastAsia="仿宋" w:hAnsi="仿宋" w:cs="仿宋" w:hint="eastAsia"/>
          <w:spacing w:val="-7"/>
          <w:szCs w:val="32"/>
        </w:rPr>
        <w:t>德、智、体、美、</w:t>
      </w:r>
      <w:proofErr w:type="gramStart"/>
      <w:r>
        <w:rPr>
          <w:rFonts w:ascii="仿宋" w:eastAsia="仿宋" w:hAnsi="仿宋" w:cs="仿宋" w:hint="eastAsia"/>
          <w:spacing w:val="-7"/>
          <w:szCs w:val="32"/>
        </w:rPr>
        <w:t>劳</w:t>
      </w:r>
      <w:proofErr w:type="gramEnd"/>
      <w:r>
        <w:rPr>
          <w:rFonts w:ascii="仿宋" w:eastAsia="仿宋" w:hAnsi="仿宋" w:cs="仿宋" w:hint="eastAsia"/>
          <w:spacing w:val="-7"/>
          <w:szCs w:val="32"/>
        </w:rPr>
        <w:t>全面发展，根据《中国地质大学（北京）国家励志奖学金管理实施办法</w:t>
      </w:r>
      <w:r>
        <w:rPr>
          <w:rFonts w:ascii="仿宋" w:eastAsia="仿宋" w:hAnsi="仿宋" w:cs="仿宋" w:hint="eastAsia"/>
          <w:spacing w:val="-4"/>
          <w:szCs w:val="32"/>
        </w:rPr>
        <w:t>》</w:t>
      </w:r>
      <w:r>
        <w:rPr>
          <w:rFonts w:ascii="仿宋" w:eastAsia="仿宋" w:hAnsi="仿宋" w:cs="仿宋" w:hint="eastAsia"/>
          <w:szCs w:val="32"/>
        </w:rPr>
        <w:t>（中地大京发〔</w:t>
      </w:r>
      <w:r>
        <w:rPr>
          <w:rFonts w:ascii="仿宋" w:eastAsia="仿宋" w:hAnsi="仿宋" w:cs="仿宋" w:hint="eastAsia"/>
          <w:szCs w:val="32"/>
        </w:rPr>
        <w:t>2020</w:t>
      </w:r>
      <w:r>
        <w:rPr>
          <w:rFonts w:ascii="仿宋" w:eastAsia="仿宋" w:hAnsi="仿宋" w:cs="仿宋" w:hint="eastAsia"/>
          <w:szCs w:val="32"/>
        </w:rPr>
        <w:t>〕</w:t>
      </w:r>
      <w:r>
        <w:rPr>
          <w:rFonts w:ascii="仿宋" w:eastAsia="仿宋" w:hAnsi="仿宋" w:cs="仿宋" w:hint="eastAsia"/>
          <w:szCs w:val="32"/>
        </w:rPr>
        <w:t>114</w:t>
      </w:r>
      <w:r>
        <w:rPr>
          <w:rFonts w:ascii="仿宋" w:eastAsia="仿宋" w:hAnsi="仿宋" w:cs="仿宋" w:hint="eastAsia"/>
          <w:spacing w:val="-41"/>
          <w:szCs w:val="32"/>
        </w:rPr>
        <w:t xml:space="preserve"> </w:t>
      </w:r>
      <w:r>
        <w:rPr>
          <w:rFonts w:ascii="仿宋" w:eastAsia="仿宋" w:hAnsi="仿宋" w:cs="仿宋" w:hint="eastAsia"/>
          <w:szCs w:val="32"/>
        </w:rPr>
        <w:t>号），结合学院实际情况，制定本细则。</w:t>
      </w:r>
    </w:p>
    <w:p w14:paraId="34C781A4" w14:textId="77777777" w:rsidR="00F934AA" w:rsidRDefault="001750B5">
      <w:pPr>
        <w:pStyle w:val="a3"/>
        <w:autoSpaceDE w:val="0"/>
        <w:autoSpaceDN w:val="0"/>
        <w:adjustRightInd/>
        <w:snapToGrid/>
        <w:spacing w:line="360" w:lineRule="auto"/>
        <w:ind w:firstLine="640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pacing w:val="-3"/>
          <w:szCs w:val="32"/>
        </w:rPr>
        <w:t>第二条</w:t>
      </w:r>
      <w:r>
        <w:rPr>
          <w:rFonts w:ascii="仿宋" w:eastAsia="仿宋" w:hAnsi="仿宋" w:cs="仿宋" w:hint="eastAsia"/>
          <w:spacing w:val="-3"/>
          <w:szCs w:val="32"/>
        </w:rPr>
        <w:t xml:space="preserve">  </w:t>
      </w:r>
      <w:r>
        <w:rPr>
          <w:rFonts w:ascii="仿宋" w:eastAsia="仿宋" w:hAnsi="仿宋" w:cs="仿宋" w:hint="eastAsia"/>
          <w:spacing w:val="-3"/>
          <w:szCs w:val="32"/>
        </w:rPr>
        <w:t>本科生国家励志奖学金用于奖励资助我</w:t>
      </w:r>
      <w:r>
        <w:rPr>
          <w:rFonts w:ascii="仿宋" w:eastAsia="仿宋" w:hAnsi="仿宋" w:cs="仿宋" w:hint="eastAsia"/>
          <w:spacing w:val="-7"/>
          <w:szCs w:val="32"/>
        </w:rPr>
        <w:t>院全日制本科生</w:t>
      </w:r>
      <w:r>
        <w:rPr>
          <w:rFonts w:ascii="仿宋" w:eastAsia="仿宋" w:hAnsi="仿宋" w:cs="仿宋" w:hint="eastAsia"/>
          <w:szCs w:val="32"/>
        </w:rPr>
        <w:t>（</w:t>
      </w:r>
      <w:r>
        <w:rPr>
          <w:rFonts w:ascii="仿宋" w:eastAsia="仿宋" w:hAnsi="仿宋" w:cs="仿宋" w:hint="eastAsia"/>
          <w:spacing w:val="-6"/>
          <w:szCs w:val="32"/>
        </w:rPr>
        <w:t>含第二学士学位</w:t>
      </w:r>
      <w:r>
        <w:rPr>
          <w:rFonts w:ascii="仿宋" w:eastAsia="仿宋" w:hAnsi="仿宋" w:cs="仿宋" w:hint="eastAsia"/>
          <w:spacing w:val="-35"/>
          <w:szCs w:val="32"/>
        </w:rPr>
        <w:t>）</w:t>
      </w:r>
      <w:r>
        <w:rPr>
          <w:rFonts w:ascii="仿宋" w:eastAsia="仿宋" w:hAnsi="仿宋" w:cs="仿宋" w:hint="eastAsia"/>
          <w:spacing w:val="-2"/>
          <w:szCs w:val="32"/>
        </w:rPr>
        <w:t>中品学兼优的家庭</w:t>
      </w:r>
      <w:r>
        <w:rPr>
          <w:rFonts w:ascii="仿宋" w:eastAsia="仿宋" w:hAnsi="仿宋" w:cs="仿宋" w:hint="eastAsia"/>
          <w:spacing w:val="-12"/>
          <w:szCs w:val="32"/>
        </w:rPr>
        <w:t>经济困难学生。</w:t>
      </w:r>
    </w:p>
    <w:p w14:paraId="64C532F6" w14:textId="77777777" w:rsidR="00F934AA" w:rsidRDefault="001750B5">
      <w:pPr>
        <w:spacing w:beforeLines="100" w:before="381" w:line="360" w:lineRule="auto"/>
        <w:jc w:val="center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第二章</w:t>
      </w:r>
      <w:r>
        <w:rPr>
          <w:rFonts w:ascii="仿宋" w:eastAsia="仿宋" w:hAnsi="仿宋" w:hint="eastAsia"/>
          <w:b/>
          <w:bCs/>
          <w:sz w:val="32"/>
          <w:szCs w:val="32"/>
        </w:rPr>
        <w:t xml:space="preserve">  </w:t>
      </w:r>
      <w:r>
        <w:rPr>
          <w:rFonts w:ascii="仿宋" w:eastAsia="仿宋" w:hAnsi="仿宋" w:hint="eastAsia"/>
          <w:b/>
          <w:bCs/>
          <w:sz w:val="32"/>
          <w:szCs w:val="32"/>
        </w:rPr>
        <w:t>奖励标准与申请条件</w:t>
      </w:r>
    </w:p>
    <w:p w14:paraId="7C410505" w14:textId="77777777" w:rsidR="00F934AA" w:rsidRDefault="001750B5">
      <w:pPr>
        <w:pStyle w:val="a3"/>
        <w:tabs>
          <w:tab w:val="left" w:pos="2253"/>
        </w:tabs>
        <w:autoSpaceDE w:val="0"/>
        <w:autoSpaceDN w:val="0"/>
        <w:adjustRightInd/>
        <w:snapToGrid/>
        <w:spacing w:line="360" w:lineRule="auto"/>
        <w:ind w:firstLineChars="200" w:firstLine="640"/>
        <w:rPr>
          <w:rFonts w:ascii="仿宋" w:eastAsia="仿宋" w:hAnsi="仿宋" w:cs="仿宋"/>
          <w:spacing w:val="-12"/>
          <w:szCs w:val="32"/>
        </w:rPr>
      </w:pPr>
      <w:r>
        <w:rPr>
          <w:rFonts w:ascii="仿宋" w:eastAsia="仿宋" w:hAnsi="仿宋" w:cs="仿宋" w:hint="eastAsia"/>
          <w:szCs w:val="32"/>
        </w:rPr>
        <w:t>第三条</w:t>
      </w:r>
      <w:r>
        <w:rPr>
          <w:rFonts w:ascii="仿宋" w:eastAsia="仿宋" w:hAnsi="仿宋" w:cs="仿宋" w:hint="eastAsia"/>
          <w:szCs w:val="32"/>
        </w:rPr>
        <w:t xml:space="preserve">  </w:t>
      </w:r>
      <w:r>
        <w:rPr>
          <w:rFonts w:ascii="仿宋" w:eastAsia="仿宋" w:hAnsi="仿宋" w:cs="仿宋" w:hint="eastAsia"/>
          <w:szCs w:val="32"/>
        </w:rPr>
        <w:t>本科生国家励志奖学金的奖励标准为每生每年</w:t>
      </w:r>
      <w:r>
        <w:rPr>
          <w:rFonts w:ascii="仿宋" w:eastAsia="仿宋" w:hAnsi="仿宋" w:cs="仿宋" w:hint="eastAsia"/>
          <w:spacing w:val="-80"/>
          <w:szCs w:val="32"/>
        </w:rPr>
        <w:t xml:space="preserve"> </w:t>
      </w:r>
      <w:r>
        <w:rPr>
          <w:rFonts w:ascii="仿宋" w:eastAsia="仿宋" w:hAnsi="仿宋" w:cs="仿宋" w:hint="eastAsia"/>
          <w:szCs w:val="32"/>
        </w:rPr>
        <w:t>5000</w:t>
      </w:r>
      <w:r>
        <w:rPr>
          <w:rFonts w:ascii="仿宋" w:eastAsia="仿宋" w:hAnsi="仿宋" w:cs="仿宋" w:hint="eastAsia"/>
          <w:spacing w:val="-83"/>
          <w:szCs w:val="32"/>
        </w:rPr>
        <w:t xml:space="preserve"> </w:t>
      </w:r>
      <w:r>
        <w:rPr>
          <w:rFonts w:ascii="仿宋" w:eastAsia="仿宋" w:hAnsi="仿宋" w:cs="仿宋" w:hint="eastAsia"/>
          <w:szCs w:val="32"/>
        </w:rPr>
        <w:t>元</w:t>
      </w:r>
      <w:r>
        <w:rPr>
          <w:rFonts w:ascii="仿宋" w:eastAsia="仿宋" w:hAnsi="仿宋" w:cs="仿宋" w:hint="eastAsia"/>
          <w:spacing w:val="-12"/>
          <w:szCs w:val="32"/>
        </w:rPr>
        <w:t>。</w:t>
      </w:r>
    </w:p>
    <w:p w14:paraId="656A821B" w14:textId="77777777" w:rsidR="00F934AA" w:rsidRDefault="001750B5">
      <w:pPr>
        <w:pStyle w:val="a3"/>
        <w:tabs>
          <w:tab w:val="left" w:pos="2253"/>
        </w:tabs>
        <w:autoSpaceDE w:val="0"/>
        <w:autoSpaceDN w:val="0"/>
        <w:adjustRightInd/>
        <w:snapToGrid/>
        <w:spacing w:line="360" w:lineRule="auto"/>
        <w:ind w:firstLineChars="200" w:firstLine="640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第四条</w:t>
      </w:r>
      <w:r>
        <w:rPr>
          <w:rFonts w:ascii="仿宋" w:eastAsia="仿宋" w:hAnsi="仿宋" w:cs="仿宋" w:hint="eastAsia"/>
          <w:szCs w:val="32"/>
        </w:rPr>
        <w:t xml:space="preserve">  </w:t>
      </w:r>
      <w:r>
        <w:rPr>
          <w:rFonts w:ascii="仿宋" w:eastAsia="仿宋" w:hAnsi="仿宋" w:cs="仿宋" w:hint="eastAsia"/>
          <w:szCs w:val="32"/>
        </w:rPr>
        <w:t>本科生国家励志奖学金的基本申请条件：</w:t>
      </w:r>
    </w:p>
    <w:p w14:paraId="420E3839" w14:textId="77777777" w:rsidR="00F934AA" w:rsidRDefault="001750B5">
      <w:pPr>
        <w:pStyle w:val="a3"/>
        <w:tabs>
          <w:tab w:val="left" w:pos="2253"/>
        </w:tabs>
        <w:autoSpaceDE w:val="0"/>
        <w:autoSpaceDN w:val="0"/>
        <w:adjustRightInd/>
        <w:snapToGrid/>
        <w:spacing w:line="360" w:lineRule="auto"/>
        <w:ind w:firstLineChars="200" w:firstLine="640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（一）具有中华人民共和国国籍；</w:t>
      </w:r>
    </w:p>
    <w:p w14:paraId="368FCA8F" w14:textId="77777777" w:rsidR="00F934AA" w:rsidRDefault="001750B5">
      <w:pPr>
        <w:pStyle w:val="a3"/>
        <w:tabs>
          <w:tab w:val="left" w:pos="2253"/>
        </w:tabs>
        <w:autoSpaceDE w:val="0"/>
        <w:autoSpaceDN w:val="0"/>
        <w:adjustRightInd/>
        <w:snapToGrid/>
        <w:spacing w:line="360" w:lineRule="auto"/>
        <w:ind w:firstLineChars="200" w:firstLine="640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（二）热爱社会主义祖国，拥护中国共产党的领导；</w:t>
      </w:r>
    </w:p>
    <w:p w14:paraId="455AA059" w14:textId="77777777" w:rsidR="00F934AA" w:rsidRDefault="001750B5">
      <w:pPr>
        <w:pStyle w:val="a3"/>
        <w:tabs>
          <w:tab w:val="left" w:pos="2253"/>
        </w:tabs>
        <w:autoSpaceDE w:val="0"/>
        <w:autoSpaceDN w:val="0"/>
        <w:adjustRightInd/>
        <w:snapToGrid/>
        <w:spacing w:line="360" w:lineRule="auto"/>
        <w:ind w:firstLineChars="200" w:firstLine="640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lastRenderedPageBreak/>
        <w:t>（三）遵守宪法和法律，遵守学校规章制度，无违纪违法记录；</w:t>
      </w:r>
      <w:r>
        <w:rPr>
          <w:rFonts w:ascii="仿宋" w:eastAsia="仿宋" w:hAnsi="仿宋" w:cs="仿宋"/>
          <w:szCs w:val="32"/>
        </w:rPr>
        <w:t xml:space="preserve"> </w:t>
      </w:r>
    </w:p>
    <w:p w14:paraId="40C64C5A" w14:textId="77777777" w:rsidR="00F934AA" w:rsidRDefault="001750B5">
      <w:pPr>
        <w:pStyle w:val="a3"/>
        <w:tabs>
          <w:tab w:val="left" w:pos="2253"/>
        </w:tabs>
        <w:autoSpaceDE w:val="0"/>
        <w:autoSpaceDN w:val="0"/>
        <w:adjustRightInd/>
        <w:snapToGrid/>
        <w:spacing w:line="360" w:lineRule="auto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 xml:space="preserve">    </w:t>
      </w:r>
      <w:r>
        <w:rPr>
          <w:rFonts w:ascii="仿宋" w:eastAsia="仿宋" w:hAnsi="仿宋" w:cs="仿宋" w:hint="eastAsia"/>
          <w:szCs w:val="32"/>
        </w:rPr>
        <w:t>（四）诚实守信，道德品质优良；</w:t>
      </w:r>
    </w:p>
    <w:p w14:paraId="126BE041" w14:textId="77777777" w:rsidR="00F934AA" w:rsidRDefault="001750B5">
      <w:pPr>
        <w:pStyle w:val="a3"/>
        <w:tabs>
          <w:tab w:val="left" w:pos="2253"/>
        </w:tabs>
        <w:autoSpaceDE w:val="0"/>
        <w:autoSpaceDN w:val="0"/>
        <w:adjustRightInd/>
        <w:snapToGrid/>
        <w:spacing w:line="360" w:lineRule="auto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 xml:space="preserve">    </w:t>
      </w:r>
      <w:r>
        <w:rPr>
          <w:rFonts w:ascii="仿宋" w:eastAsia="仿宋" w:hAnsi="仿宋" w:cs="仿宋" w:hint="eastAsia"/>
          <w:szCs w:val="32"/>
        </w:rPr>
        <w:t>（五）在校期间学习成绩优秀；</w:t>
      </w:r>
    </w:p>
    <w:p w14:paraId="4F86E2FF" w14:textId="77777777" w:rsidR="00F934AA" w:rsidRDefault="001750B5">
      <w:pPr>
        <w:pStyle w:val="a3"/>
        <w:tabs>
          <w:tab w:val="left" w:pos="2253"/>
        </w:tabs>
        <w:autoSpaceDE w:val="0"/>
        <w:autoSpaceDN w:val="0"/>
        <w:adjustRightInd/>
        <w:snapToGrid/>
        <w:spacing w:line="360" w:lineRule="auto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 xml:space="preserve">    </w:t>
      </w:r>
      <w:r>
        <w:rPr>
          <w:rFonts w:ascii="仿宋" w:eastAsia="仿宋" w:hAnsi="仿宋" w:cs="仿宋" w:hint="eastAsia"/>
          <w:szCs w:val="32"/>
        </w:rPr>
        <w:t>（六）家庭经济困难，生活俭朴。</w:t>
      </w:r>
    </w:p>
    <w:p w14:paraId="04BF321F" w14:textId="77777777" w:rsidR="00F934AA" w:rsidRDefault="001750B5">
      <w:pPr>
        <w:pStyle w:val="a3"/>
        <w:tabs>
          <w:tab w:val="left" w:pos="2253"/>
        </w:tabs>
        <w:autoSpaceDE w:val="0"/>
        <w:autoSpaceDN w:val="0"/>
        <w:adjustRightInd/>
        <w:snapToGrid/>
        <w:spacing w:line="360" w:lineRule="auto"/>
        <w:ind w:firstLineChars="200" w:firstLine="605"/>
        <w:rPr>
          <w:rFonts w:ascii="仿宋" w:eastAsia="仿宋" w:hAnsi="仿宋" w:cs="仿宋"/>
          <w:w w:val="95"/>
          <w:szCs w:val="32"/>
        </w:rPr>
      </w:pPr>
      <w:r>
        <w:rPr>
          <w:rFonts w:ascii="仿宋" w:eastAsia="仿宋" w:hAnsi="仿宋" w:cs="仿宋" w:hint="eastAsia"/>
          <w:w w:val="95"/>
          <w:szCs w:val="32"/>
        </w:rPr>
        <w:t>第五条</w:t>
      </w:r>
      <w:r>
        <w:rPr>
          <w:rFonts w:ascii="仿宋" w:eastAsia="仿宋" w:hAnsi="仿宋" w:cs="仿宋" w:hint="eastAsia"/>
          <w:w w:val="95"/>
          <w:szCs w:val="32"/>
        </w:rPr>
        <w:t xml:space="preserve">  </w:t>
      </w:r>
      <w:r>
        <w:rPr>
          <w:rFonts w:ascii="仿宋" w:eastAsia="仿宋" w:hAnsi="仿宋" w:cs="仿宋" w:hint="eastAsia"/>
          <w:w w:val="95"/>
          <w:szCs w:val="32"/>
        </w:rPr>
        <w:t>在符合基本条件的前提下，申请人还应满足以下具体条件：</w:t>
      </w:r>
    </w:p>
    <w:p w14:paraId="35F28ECD" w14:textId="77777777" w:rsidR="00F934AA" w:rsidRDefault="001750B5">
      <w:pPr>
        <w:pStyle w:val="a3"/>
        <w:tabs>
          <w:tab w:val="left" w:pos="2253"/>
        </w:tabs>
        <w:autoSpaceDE w:val="0"/>
        <w:autoSpaceDN w:val="0"/>
        <w:adjustRightInd/>
        <w:snapToGrid/>
        <w:spacing w:line="360" w:lineRule="auto"/>
        <w:ind w:firstLineChars="200" w:firstLine="640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（一</w:t>
      </w:r>
      <w:r>
        <w:rPr>
          <w:rFonts w:ascii="仿宋" w:eastAsia="仿宋" w:hAnsi="仿宋" w:cs="仿宋" w:hint="eastAsia"/>
          <w:spacing w:val="-68"/>
          <w:szCs w:val="32"/>
        </w:rPr>
        <w:t>）</w:t>
      </w:r>
      <w:r>
        <w:rPr>
          <w:rFonts w:ascii="仿宋" w:eastAsia="仿宋" w:hAnsi="仿宋" w:cs="仿宋" w:hint="eastAsia"/>
          <w:spacing w:val="-14"/>
          <w:szCs w:val="32"/>
        </w:rPr>
        <w:t>年级要求：在校本科生中二年级以上</w:t>
      </w:r>
      <w:r>
        <w:rPr>
          <w:rFonts w:ascii="仿宋" w:eastAsia="仿宋" w:hAnsi="仿宋" w:cs="仿宋" w:hint="eastAsia"/>
          <w:szCs w:val="32"/>
        </w:rPr>
        <w:t>（含二年级</w:t>
      </w:r>
      <w:r>
        <w:rPr>
          <w:rFonts w:ascii="仿宋" w:eastAsia="仿宋" w:hAnsi="仿宋" w:cs="仿宋" w:hint="eastAsia"/>
          <w:spacing w:val="-70"/>
          <w:szCs w:val="32"/>
        </w:rPr>
        <w:t>）</w:t>
      </w:r>
      <w:r>
        <w:rPr>
          <w:rFonts w:ascii="仿宋" w:eastAsia="仿宋" w:hAnsi="仿宋" w:cs="仿宋" w:hint="eastAsia"/>
          <w:szCs w:val="32"/>
        </w:rPr>
        <w:t>的学生。</w:t>
      </w:r>
    </w:p>
    <w:p w14:paraId="355D2983" w14:textId="77777777" w:rsidR="00F934AA" w:rsidRDefault="001750B5">
      <w:pPr>
        <w:pStyle w:val="a3"/>
        <w:tabs>
          <w:tab w:val="left" w:pos="2253"/>
        </w:tabs>
        <w:autoSpaceDE w:val="0"/>
        <w:autoSpaceDN w:val="0"/>
        <w:adjustRightInd/>
        <w:snapToGrid/>
        <w:spacing w:line="360" w:lineRule="auto"/>
        <w:ind w:firstLineChars="200" w:firstLine="640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（二）成绩要求：参评年度内学习成绩优秀，考试无不及格现象，综合素质测评成绩排名在本年级本专业位于前</w:t>
      </w:r>
      <w:r>
        <w:rPr>
          <w:rFonts w:ascii="仿宋" w:eastAsia="仿宋" w:hAnsi="仿宋" w:cs="仿宋" w:hint="eastAsia"/>
          <w:szCs w:val="32"/>
        </w:rPr>
        <w:t xml:space="preserve"> 30%</w:t>
      </w:r>
      <w:r>
        <w:rPr>
          <w:rFonts w:ascii="仿宋" w:eastAsia="仿宋" w:hAnsi="仿宋" w:cs="仿宋" w:hint="eastAsia"/>
          <w:szCs w:val="32"/>
        </w:rPr>
        <w:t>（含</w:t>
      </w:r>
      <w:r>
        <w:rPr>
          <w:rFonts w:ascii="仿宋" w:eastAsia="仿宋" w:hAnsi="仿宋" w:cs="仿宋" w:hint="eastAsia"/>
          <w:szCs w:val="32"/>
        </w:rPr>
        <w:t>30%</w:t>
      </w:r>
      <w:r>
        <w:rPr>
          <w:rFonts w:ascii="仿宋" w:eastAsia="仿宋" w:hAnsi="仿宋" w:cs="仿宋" w:hint="eastAsia"/>
          <w:szCs w:val="32"/>
        </w:rPr>
        <w:t>）。</w:t>
      </w:r>
    </w:p>
    <w:p w14:paraId="520E54AA" w14:textId="77777777" w:rsidR="00F934AA" w:rsidRDefault="001750B5">
      <w:pPr>
        <w:pStyle w:val="a3"/>
        <w:autoSpaceDE w:val="0"/>
        <w:autoSpaceDN w:val="0"/>
        <w:adjustRightInd/>
        <w:snapToGrid/>
        <w:spacing w:line="360" w:lineRule="auto"/>
        <w:ind w:firstLine="640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第六条</w:t>
      </w:r>
      <w:r>
        <w:rPr>
          <w:rFonts w:ascii="仿宋" w:eastAsia="仿宋" w:hAnsi="仿宋" w:cs="仿宋" w:hint="eastAsia"/>
          <w:szCs w:val="32"/>
        </w:rPr>
        <w:t xml:space="preserve">  </w:t>
      </w:r>
      <w:r>
        <w:rPr>
          <w:rFonts w:ascii="仿宋" w:eastAsia="仿宋" w:hAnsi="仿宋" w:cs="仿宋" w:hint="eastAsia"/>
          <w:szCs w:val="32"/>
        </w:rPr>
        <w:t>同一学年内，申请国家励志奖学金的学生可以同时申请并获得国家助学金，但不能同时获得国家奖学金。</w:t>
      </w:r>
    </w:p>
    <w:p w14:paraId="0AD2E1F1" w14:textId="77777777" w:rsidR="00F934AA" w:rsidRDefault="001750B5">
      <w:pPr>
        <w:spacing w:beforeLines="100" w:before="381" w:line="360" w:lineRule="auto"/>
        <w:jc w:val="center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第三章</w:t>
      </w:r>
      <w:r>
        <w:rPr>
          <w:rFonts w:ascii="仿宋" w:eastAsia="仿宋" w:hAnsi="仿宋"/>
          <w:b/>
          <w:bCs/>
          <w:sz w:val="32"/>
          <w:szCs w:val="32"/>
        </w:rPr>
        <w:t xml:space="preserve">  </w:t>
      </w:r>
      <w:r>
        <w:rPr>
          <w:rFonts w:ascii="仿宋" w:eastAsia="仿宋" w:hAnsi="仿宋" w:hint="eastAsia"/>
          <w:b/>
          <w:bCs/>
          <w:sz w:val="32"/>
          <w:szCs w:val="32"/>
        </w:rPr>
        <w:t>评审组织机构</w:t>
      </w:r>
    </w:p>
    <w:p w14:paraId="57328868" w14:textId="77777777" w:rsidR="00F934AA" w:rsidRDefault="001750B5">
      <w:pPr>
        <w:pStyle w:val="a3"/>
        <w:tabs>
          <w:tab w:val="left" w:pos="2253"/>
        </w:tabs>
        <w:autoSpaceDE w:val="0"/>
        <w:autoSpaceDN w:val="0"/>
        <w:adjustRightInd/>
        <w:snapToGrid/>
        <w:spacing w:line="360" w:lineRule="auto"/>
        <w:ind w:firstLineChars="200" w:firstLine="640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第七条</w:t>
      </w:r>
      <w:r>
        <w:rPr>
          <w:rFonts w:ascii="仿宋" w:eastAsia="仿宋" w:hAnsi="仿宋" w:cs="仿宋" w:hint="eastAsia"/>
          <w:szCs w:val="32"/>
        </w:rPr>
        <w:t xml:space="preserve">  </w:t>
      </w:r>
      <w:r>
        <w:rPr>
          <w:rFonts w:ascii="仿宋" w:eastAsia="仿宋" w:hAnsi="仿宋" w:cs="仿宋" w:hint="eastAsia"/>
          <w:szCs w:val="32"/>
        </w:rPr>
        <w:t>学院成立本科生国家奖学金评审委员会（以下简称评审委员会），负责本科生国家奖学金和国家励志奖学金的评审</w:t>
      </w:r>
      <w:r>
        <w:rPr>
          <w:rFonts w:ascii="仿宋" w:eastAsia="仿宋" w:hAnsi="仿宋" w:cs="仿宋" w:hint="eastAsia"/>
          <w:szCs w:val="32"/>
        </w:rPr>
        <w:lastRenderedPageBreak/>
        <w:t>工作。</w:t>
      </w:r>
    </w:p>
    <w:p w14:paraId="48A7DDEA" w14:textId="77777777" w:rsidR="00F934AA" w:rsidRDefault="001750B5">
      <w:pPr>
        <w:pStyle w:val="a3"/>
        <w:tabs>
          <w:tab w:val="left" w:pos="2253"/>
        </w:tabs>
        <w:autoSpaceDE w:val="0"/>
        <w:autoSpaceDN w:val="0"/>
        <w:adjustRightInd/>
        <w:snapToGrid/>
        <w:spacing w:line="360" w:lineRule="auto"/>
        <w:ind w:firstLineChars="200" w:firstLine="640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评审委员会由学院主要领导任主任委员，分管学生工作和本科生教学的领导、辅导员、班主任和学生代表（未申报当年度国家奖学金）任委员。</w:t>
      </w:r>
    </w:p>
    <w:p w14:paraId="6AF93591" w14:textId="77777777" w:rsidR="00F934AA" w:rsidRDefault="001750B5">
      <w:pPr>
        <w:pStyle w:val="a3"/>
        <w:tabs>
          <w:tab w:val="left" w:pos="2253"/>
        </w:tabs>
        <w:autoSpaceDE w:val="0"/>
        <w:autoSpaceDN w:val="0"/>
        <w:adjustRightInd/>
        <w:snapToGrid/>
        <w:spacing w:line="360" w:lineRule="auto"/>
        <w:ind w:firstLineChars="200" w:firstLine="640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评审委员会办公室设在学工组，负责组织、协调本学院的评审工作，办公室主任由学工组长兼任。</w:t>
      </w:r>
    </w:p>
    <w:p w14:paraId="7588FA87" w14:textId="77777777" w:rsidR="00F934AA" w:rsidRDefault="001750B5">
      <w:pPr>
        <w:pStyle w:val="a3"/>
        <w:tabs>
          <w:tab w:val="left" w:pos="2253"/>
        </w:tabs>
        <w:autoSpaceDE w:val="0"/>
        <w:autoSpaceDN w:val="0"/>
        <w:adjustRightInd/>
        <w:snapToGrid/>
        <w:spacing w:line="360" w:lineRule="auto"/>
        <w:ind w:firstLineChars="200" w:firstLine="640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第八条</w:t>
      </w:r>
      <w:r>
        <w:rPr>
          <w:rFonts w:ascii="仿宋" w:eastAsia="仿宋" w:hAnsi="仿宋" w:cs="仿宋" w:hint="eastAsia"/>
          <w:szCs w:val="32"/>
        </w:rPr>
        <w:t xml:space="preserve">  </w:t>
      </w:r>
      <w:r>
        <w:rPr>
          <w:rFonts w:ascii="仿宋" w:eastAsia="仿宋" w:hAnsi="仿宋" w:cs="仿宋" w:hint="eastAsia"/>
          <w:szCs w:val="32"/>
        </w:rPr>
        <w:t>评审委员会成员应遵循以下工作要求：</w:t>
      </w:r>
    </w:p>
    <w:p w14:paraId="22FFFAD1" w14:textId="77777777" w:rsidR="00F934AA" w:rsidRDefault="001750B5">
      <w:pPr>
        <w:pStyle w:val="a3"/>
        <w:tabs>
          <w:tab w:val="left" w:pos="2253"/>
        </w:tabs>
        <w:autoSpaceDE w:val="0"/>
        <w:autoSpaceDN w:val="0"/>
        <w:adjustRightInd/>
        <w:snapToGrid/>
        <w:spacing w:line="360" w:lineRule="auto"/>
        <w:ind w:firstLineChars="200" w:firstLine="640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（一）严格按照评审标准和规定程序认真审阅材料，听取其他评审委员的意见，提出中肯的评审意见。</w:t>
      </w:r>
    </w:p>
    <w:p w14:paraId="5145DB72" w14:textId="77777777" w:rsidR="00F934AA" w:rsidRDefault="001750B5">
      <w:pPr>
        <w:pStyle w:val="a3"/>
        <w:tabs>
          <w:tab w:val="left" w:pos="2253"/>
        </w:tabs>
        <w:autoSpaceDE w:val="0"/>
        <w:autoSpaceDN w:val="0"/>
        <w:adjustRightInd/>
        <w:snapToGrid/>
        <w:spacing w:line="360" w:lineRule="auto"/>
        <w:ind w:firstLineChars="200" w:firstLine="640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（二）发现与评审对象存在直系亲属关系、直接经济利益关系或有其他可能影响评审工作的情形，应当主动向评审委员会申请回避。</w:t>
      </w:r>
    </w:p>
    <w:p w14:paraId="0000951C" w14:textId="77777777" w:rsidR="00F934AA" w:rsidRDefault="001750B5">
      <w:pPr>
        <w:pStyle w:val="a3"/>
        <w:tabs>
          <w:tab w:val="left" w:pos="2253"/>
        </w:tabs>
        <w:autoSpaceDE w:val="0"/>
        <w:autoSpaceDN w:val="0"/>
        <w:adjustRightInd/>
        <w:snapToGrid/>
        <w:spacing w:line="360" w:lineRule="auto"/>
        <w:ind w:firstLineChars="200" w:firstLine="640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（三）受理评奖过程中的争议事项，接收申诉</w:t>
      </w:r>
      <w:r>
        <w:rPr>
          <w:rFonts w:ascii="仿宋" w:eastAsia="仿宋" w:hAnsi="仿宋" w:cs="仿宋" w:hint="eastAsia"/>
          <w:szCs w:val="32"/>
        </w:rPr>
        <w:t>和组织复议。</w:t>
      </w:r>
    </w:p>
    <w:p w14:paraId="31650DD8" w14:textId="77777777" w:rsidR="00F934AA" w:rsidRDefault="001750B5">
      <w:pPr>
        <w:pStyle w:val="a3"/>
        <w:tabs>
          <w:tab w:val="left" w:pos="2253"/>
        </w:tabs>
        <w:autoSpaceDE w:val="0"/>
        <w:autoSpaceDN w:val="0"/>
        <w:adjustRightInd/>
        <w:snapToGrid/>
        <w:spacing w:line="360" w:lineRule="auto"/>
        <w:ind w:firstLineChars="200" w:firstLine="640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（四）不得利用评审委员的特殊身份和影响力，单独或与有关人员共同为评审对象获奖提供便利。</w:t>
      </w:r>
    </w:p>
    <w:p w14:paraId="0CD0D391" w14:textId="77777777" w:rsidR="00F934AA" w:rsidRDefault="001750B5">
      <w:pPr>
        <w:pStyle w:val="a3"/>
        <w:tabs>
          <w:tab w:val="left" w:pos="2253"/>
        </w:tabs>
        <w:autoSpaceDE w:val="0"/>
        <w:autoSpaceDN w:val="0"/>
        <w:adjustRightInd/>
        <w:snapToGrid/>
        <w:spacing w:line="360" w:lineRule="auto"/>
        <w:ind w:firstLineChars="200" w:firstLine="640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（五）严格遵守保密规定，不得擅自披露评审结果、其他评</w:t>
      </w:r>
      <w:r>
        <w:rPr>
          <w:rFonts w:ascii="仿宋" w:eastAsia="仿宋" w:hAnsi="仿宋" w:cs="仿宋" w:hint="eastAsia"/>
          <w:szCs w:val="32"/>
        </w:rPr>
        <w:lastRenderedPageBreak/>
        <w:t>审委员的意见和相关的保密信息。</w:t>
      </w:r>
    </w:p>
    <w:p w14:paraId="42511680" w14:textId="77777777" w:rsidR="00F934AA" w:rsidRDefault="001750B5">
      <w:pPr>
        <w:spacing w:beforeLines="100" w:before="381" w:line="360" w:lineRule="auto"/>
        <w:jc w:val="center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第四章</w:t>
      </w:r>
      <w:r>
        <w:rPr>
          <w:rFonts w:ascii="仿宋" w:eastAsia="仿宋" w:hAnsi="仿宋" w:hint="eastAsia"/>
          <w:b/>
          <w:bCs/>
          <w:sz w:val="32"/>
          <w:szCs w:val="32"/>
        </w:rPr>
        <w:t xml:space="preserve">  </w:t>
      </w:r>
      <w:r>
        <w:rPr>
          <w:rFonts w:ascii="仿宋" w:eastAsia="仿宋" w:hAnsi="仿宋" w:hint="eastAsia"/>
          <w:b/>
          <w:bCs/>
          <w:sz w:val="32"/>
          <w:szCs w:val="32"/>
        </w:rPr>
        <w:t>评审程序及要求</w:t>
      </w:r>
    </w:p>
    <w:p w14:paraId="3BD90883" w14:textId="77777777" w:rsidR="00F934AA" w:rsidRDefault="001750B5">
      <w:pPr>
        <w:pStyle w:val="a3"/>
        <w:autoSpaceDE w:val="0"/>
        <w:autoSpaceDN w:val="0"/>
        <w:adjustRightInd/>
        <w:snapToGrid/>
        <w:spacing w:line="360" w:lineRule="auto"/>
        <w:ind w:firstLine="640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第九条</w:t>
      </w:r>
      <w:r>
        <w:rPr>
          <w:rFonts w:ascii="仿宋" w:eastAsia="仿宋" w:hAnsi="仿宋" w:cs="仿宋" w:hint="eastAsia"/>
          <w:szCs w:val="32"/>
        </w:rPr>
        <w:t xml:space="preserve">  </w:t>
      </w:r>
      <w:r>
        <w:rPr>
          <w:rFonts w:ascii="仿宋" w:eastAsia="仿宋" w:hAnsi="仿宋" w:cs="仿宋" w:hint="eastAsia"/>
          <w:szCs w:val="32"/>
        </w:rPr>
        <w:t>本科生国家励志奖学金评审坚持公开、公平、公正、择优的原则，每学年评审一次。</w:t>
      </w:r>
    </w:p>
    <w:p w14:paraId="10286588" w14:textId="77777777" w:rsidR="00F934AA" w:rsidRDefault="001750B5">
      <w:pPr>
        <w:pStyle w:val="a3"/>
        <w:autoSpaceDE w:val="0"/>
        <w:autoSpaceDN w:val="0"/>
        <w:adjustRightInd/>
        <w:snapToGrid/>
        <w:spacing w:line="360" w:lineRule="auto"/>
        <w:ind w:firstLine="640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第十条</w:t>
      </w:r>
      <w:r>
        <w:rPr>
          <w:rFonts w:ascii="仿宋" w:eastAsia="仿宋" w:hAnsi="仿宋" w:cs="仿宋" w:hint="eastAsia"/>
          <w:szCs w:val="32"/>
        </w:rPr>
        <w:t xml:space="preserve">  </w:t>
      </w:r>
      <w:r>
        <w:rPr>
          <w:rFonts w:ascii="仿宋" w:eastAsia="仿宋" w:hAnsi="仿宋" w:cs="仿宋" w:hint="eastAsia"/>
          <w:szCs w:val="32"/>
        </w:rPr>
        <w:t>凡符合上述第四条基本申请条件和第五条具体条件的学生，均可向学院提出书面申请。</w:t>
      </w:r>
    </w:p>
    <w:p w14:paraId="78CBC102" w14:textId="77777777" w:rsidR="00F934AA" w:rsidRDefault="001750B5">
      <w:pPr>
        <w:pStyle w:val="a3"/>
        <w:tabs>
          <w:tab w:val="left" w:pos="2253"/>
        </w:tabs>
        <w:autoSpaceDE w:val="0"/>
        <w:autoSpaceDN w:val="0"/>
        <w:adjustRightInd/>
        <w:snapToGrid/>
        <w:spacing w:line="360" w:lineRule="auto"/>
        <w:ind w:firstLineChars="200" w:firstLine="640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第十一条</w:t>
      </w:r>
      <w:r>
        <w:rPr>
          <w:rFonts w:ascii="仿宋" w:eastAsia="仿宋" w:hAnsi="仿宋" w:cs="仿宋" w:hint="eastAsia"/>
          <w:szCs w:val="32"/>
        </w:rPr>
        <w:t xml:space="preserve">  </w:t>
      </w:r>
      <w:r>
        <w:rPr>
          <w:rFonts w:ascii="仿宋" w:eastAsia="仿宋" w:hAnsi="仿宋" w:cs="仿宋" w:hint="eastAsia"/>
          <w:szCs w:val="32"/>
        </w:rPr>
        <w:t>评审委员会组织评审并确定拟推荐学生名单，在全院范围内公示</w:t>
      </w:r>
      <w:r>
        <w:rPr>
          <w:rFonts w:ascii="仿宋" w:eastAsia="仿宋" w:hAnsi="仿宋" w:cs="仿宋" w:hint="eastAsia"/>
          <w:szCs w:val="32"/>
        </w:rPr>
        <w:t>3</w:t>
      </w:r>
      <w:r>
        <w:rPr>
          <w:rFonts w:ascii="仿宋" w:eastAsia="仿宋" w:hAnsi="仿宋" w:cs="仿宋" w:hint="eastAsia"/>
          <w:szCs w:val="32"/>
        </w:rPr>
        <w:t>个工作日，无异议后将推荐学生名单和学院评审工作报告报送至</w:t>
      </w:r>
      <w:bookmarkStart w:id="0" w:name="_Hlk51106828"/>
      <w:r>
        <w:rPr>
          <w:rFonts w:ascii="仿宋" w:eastAsia="仿宋" w:hAnsi="仿宋" w:cs="仿宋" w:hint="eastAsia"/>
          <w:szCs w:val="32"/>
        </w:rPr>
        <w:t>学校国家奖助学金评审工作领导小组</w:t>
      </w:r>
      <w:bookmarkEnd w:id="0"/>
      <w:r>
        <w:rPr>
          <w:rFonts w:ascii="仿宋" w:eastAsia="仿宋" w:hAnsi="仿宋" w:cs="仿宋" w:hint="eastAsia"/>
          <w:szCs w:val="32"/>
        </w:rPr>
        <w:t>办公室。</w:t>
      </w:r>
    </w:p>
    <w:p w14:paraId="3BB8692E" w14:textId="77777777" w:rsidR="00F934AA" w:rsidRDefault="001750B5">
      <w:pPr>
        <w:pStyle w:val="a3"/>
        <w:tabs>
          <w:tab w:val="left" w:pos="2253"/>
        </w:tabs>
        <w:autoSpaceDE w:val="0"/>
        <w:autoSpaceDN w:val="0"/>
        <w:adjustRightInd/>
        <w:snapToGrid/>
        <w:spacing w:line="360" w:lineRule="auto"/>
        <w:ind w:firstLineChars="200" w:firstLine="640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第十二条</w:t>
      </w:r>
      <w:r>
        <w:rPr>
          <w:rFonts w:ascii="仿宋" w:eastAsia="仿宋" w:hAnsi="仿宋" w:cs="仿宋" w:hint="eastAsia"/>
          <w:szCs w:val="32"/>
        </w:rPr>
        <w:t xml:space="preserve">  </w:t>
      </w:r>
      <w:r>
        <w:rPr>
          <w:rFonts w:ascii="仿宋" w:eastAsia="仿宋" w:hAnsi="仿宋" w:cs="仿宋" w:hint="eastAsia"/>
          <w:szCs w:val="32"/>
        </w:rPr>
        <w:t>对本科生国家励志奖学金评审结果有异议的学生，可在学院公示阶段向所在学院评审委员会提出申诉，学院评审委员会应及时研究并予以答复。</w:t>
      </w:r>
    </w:p>
    <w:p w14:paraId="2CA7E281" w14:textId="77777777" w:rsidR="00F934AA" w:rsidRDefault="001750B5">
      <w:pPr>
        <w:spacing w:beforeLines="100" w:before="381" w:line="360" w:lineRule="auto"/>
        <w:jc w:val="center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第五章</w:t>
      </w:r>
      <w:r>
        <w:rPr>
          <w:rFonts w:ascii="仿宋" w:eastAsia="仿宋" w:hAnsi="仿宋"/>
          <w:b/>
          <w:bCs/>
          <w:sz w:val="32"/>
          <w:szCs w:val="32"/>
        </w:rPr>
        <w:t xml:space="preserve">  </w:t>
      </w:r>
      <w:r>
        <w:rPr>
          <w:rFonts w:ascii="仿宋" w:eastAsia="仿宋" w:hAnsi="仿宋" w:hint="eastAsia"/>
          <w:b/>
          <w:bCs/>
          <w:sz w:val="32"/>
          <w:szCs w:val="32"/>
        </w:rPr>
        <w:t>附</w:t>
      </w:r>
      <w:r>
        <w:rPr>
          <w:rFonts w:ascii="仿宋" w:eastAsia="仿宋" w:hAnsi="仿宋" w:hint="eastAsia"/>
          <w:b/>
          <w:bCs/>
          <w:sz w:val="32"/>
          <w:szCs w:val="32"/>
        </w:rPr>
        <w:t xml:space="preserve"> </w:t>
      </w:r>
      <w:r>
        <w:rPr>
          <w:rFonts w:ascii="仿宋" w:eastAsia="仿宋" w:hAnsi="仿宋"/>
          <w:b/>
          <w:bCs/>
          <w:sz w:val="32"/>
          <w:szCs w:val="32"/>
        </w:rPr>
        <w:t xml:space="preserve"> </w:t>
      </w:r>
      <w:r>
        <w:rPr>
          <w:rFonts w:ascii="仿宋" w:eastAsia="仿宋" w:hAnsi="仿宋" w:hint="eastAsia"/>
          <w:b/>
          <w:bCs/>
          <w:sz w:val="32"/>
          <w:szCs w:val="32"/>
        </w:rPr>
        <w:t>则</w:t>
      </w:r>
    </w:p>
    <w:p w14:paraId="3FA92BB5" w14:textId="77777777" w:rsidR="00F934AA" w:rsidRDefault="001750B5">
      <w:pPr>
        <w:pStyle w:val="a3"/>
        <w:tabs>
          <w:tab w:val="left" w:pos="2253"/>
        </w:tabs>
        <w:autoSpaceDE w:val="0"/>
        <w:autoSpaceDN w:val="0"/>
        <w:adjustRightInd/>
        <w:snapToGrid/>
        <w:spacing w:line="360" w:lineRule="auto"/>
        <w:ind w:firstLineChars="200" w:firstLine="640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第</w:t>
      </w:r>
      <w:r>
        <w:rPr>
          <w:rFonts w:ascii="仿宋" w:eastAsia="仿宋" w:hAnsi="仿宋" w:cs="仿宋" w:hint="eastAsia"/>
          <w:szCs w:val="32"/>
        </w:rPr>
        <w:t>十三</w:t>
      </w:r>
      <w:r>
        <w:rPr>
          <w:rFonts w:ascii="仿宋" w:eastAsia="仿宋" w:hAnsi="仿宋" w:cs="仿宋" w:hint="eastAsia"/>
          <w:szCs w:val="32"/>
        </w:rPr>
        <w:t>条</w:t>
      </w:r>
      <w:r>
        <w:rPr>
          <w:rFonts w:ascii="仿宋" w:eastAsia="仿宋" w:hAnsi="仿宋" w:cs="仿宋" w:hint="eastAsia"/>
          <w:szCs w:val="32"/>
        </w:rPr>
        <w:t xml:space="preserve">  </w:t>
      </w:r>
      <w:r>
        <w:rPr>
          <w:rFonts w:ascii="仿宋" w:eastAsia="仿宋" w:hAnsi="仿宋" w:cs="仿宋" w:hint="eastAsia"/>
          <w:szCs w:val="32"/>
        </w:rPr>
        <w:t>本办法自</w:t>
      </w:r>
      <w:proofErr w:type="gramStart"/>
      <w:r>
        <w:rPr>
          <w:rFonts w:ascii="仿宋" w:eastAsia="仿宋" w:hAnsi="仿宋" w:cs="仿宋" w:hint="eastAsia"/>
          <w:szCs w:val="32"/>
        </w:rPr>
        <w:t>发文日</w:t>
      </w:r>
      <w:proofErr w:type="gramEnd"/>
      <w:r>
        <w:rPr>
          <w:rFonts w:ascii="仿宋" w:eastAsia="仿宋" w:hAnsi="仿宋" w:cs="仿宋" w:hint="eastAsia"/>
          <w:szCs w:val="32"/>
        </w:rPr>
        <w:t>起实施。《</w:t>
      </w:r>
      <w:r>
        <w:rPr>
          <w:rFonts w:ascii="仿宋" w:eastAsia="仿宋" w:hAnsi="仿宋" w:cs="仿宋" w:hint="eastAsia"/>
          <w:szCs w:val="32"/>
        </w:rPr>
        <w:t>工程技术学院国家励志奖学金评选实施细则</w:t>
      </w:r>
      <w:r>
        <w:rPr>
          <w:rFonts w:ascii="仿宋" w:eastAsia="仿宋" w:hAnsi="仿宋" w:cs="仿宋" w:hint="eastAsia"/>
          <w:szCs w:val="32"/>
        </w:rPr>
        <w:t>》（中地大</w:t>
      </w:r>
      <w:r>
        <w:rPr>
          <w:rFonts w:ascii="仿宋" w:eastAsia="仿宋" w:hAnsi="仿宋" w:cs="仿宋" w:hint="eastAsia"/>
          <w:szCs w:val="32"/>
        </w:rPr>
        <w:t>京工程院发</w:t>
      </w:r>
      <w:r>
        <w:rPr>
          <w:rFonts w:ascii="仿宋" w:eastAsia="仿宋" w:hAnsi="仿宋" w:cs="仿宋" w:hint="eastAsia"/>
          <w:szCs w:val="32"/>
        </w:rPr>
        <w:t>〔</w:t>
      </w:r>
      <w:r>
        <w:rPr>
          <w:rFonts w:ascii="仿宋" w:eastAsia="仿宋" w:hAnsi="仿宋" w:cs="仿宋" w:hint="eastAsia"/>
          <w:szCs w:val="32"/>
        </w:rPr>
        <w:t>201</w:t>
      </w:r>
      <w:r>
        <w:rPr>
          <w:rFonts w:ascii="仿宋" w:eastAsia="仿宋" w:hAnsi="仿宋" w:cs="仿宋" w:hint="eastAsia"/>
          <w:szCs w:val="32"/>
        </w:rPr>
        <w:t>7</w:t>
      </w:r>
      <w:r>
        <w:rPr>
          <w:rFonts w:ascii="仿宋" w:eastAsia="仿宋" w:hAnsi="仿宋" w:cs="仿宋" w:hint="eastAsia"/>
          <w:szCs w:val="32"/>
        </w:rPr>
        <w:t>〕</w:t>
      </w:r>
      <w:r>
        <w:rPr>
          <w:rFonts w:ascii="仿宋" w:eastAsia="仿宋" w:hAnsi="仿宋" w:cs="仿宋" w:hint="eastAsia"/>
          <w:szCs w:val="32"/>
        </w:rPr>
        <w:t>7</w:t>
      </w:r>
      <w:r>
        <w:rPr>
          <w:rFonts w:ascii="仿宋" w:eastAsia="仿宋" w:hAnsi="仿宋" w:cs="仿宋" w:hint="eastAsia"/>
          <w:szCs w:val="32"/>
        </w:rPr>
        <w:t xml:space="preserve"> </w:t>
      </w:r>
      <w:r>
        <w:rPr>
          <w:rFonts w:ascii="仿宋" w:eastAsia="仿宋" w:hAnsi="仿宋" w:cs="仿宋" w:hint="eastAsia"/>
          <w:szCs w:val="32"/>
        </w:rPr>
        <w:t>号）同时废止。</w:t>
      </w:r>
    </w:p>
    <w:p w14:paraId="57FE851C" w14:textId="77777777" w:rsidR="00F934AA" w:rsidRDefault="001750B5">
      <w:pPr>
        <w:pStyle w:val="a3"/>
        <w:tabs>
          <w:tab w:val="left" w:pos="2253"/>
        </w:tabs>
        <w:autoSpaceDE w:val="0"/>
        <w:autoSpaceDN w:val="0"/>
        <w:adjustRightInd/>
        <w:snapToGrid/>
        <w:spacing w:line="360" w:lineRule="auto"/>
        <w:ind w:firstLineChars="200" w:firstLine="640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lastRenderedPageBreak/>
        <w:t>第</w:t>
      </w:r>
      <w:r>
        <w:rPr>
          <w:rFonts w:ascii="仿宋" w:eastAsia="仿宋" w:hAnsi="仿宋" w:cs="仿宋" w:hint="eastAsia"/>
          <w:szCs w:val="32"/>
        </w:rPr>
        <w:t>十四</w:t>
      </w:r>
      <w:r>
        <w:rPr>
          <w:rFonts w:ascii="仿宋" w:eastAsia="仿宋" w:hAnsi="仿宋" w:cs="仿宋" w:hint="eastAsia"/>
          <w:szCs w:val="32"/>
        </w:rPr>
        <w:t>条</w:t>
      </w:r>
      <w:r>
        <w:rPr>
          <w:rFonts w:ascii="仿宋" w:eastAsia="仿宋" w:hAnsi="仿宋" w:cs="仿宋" w:hint="eastAsia"/>
          <w:szCs w:val="32"/>
        </w:rPr>
        <w:t xml:space="preserve">  </w:t>
      </w:r>
      <w:r>
        <w:rPr>
          <w:rFonts w:ascii="仿宋" w:eastAsia="仿宋" w:hAnsi="仿宋" w:cs="仿宋" w:hint="eastAsia"/>
          <w:szCs w:val="32"/>
        </w:rPr>
        <w:t>本办法由</w:t>
      </w:r>
      <w:r>
        <w:rPr>
          <w:rFonts w:ascii="仿宋" w:eastAsia="仿宋" w:hAnsi="仿宋" w:cs="仿宋" w:hint="eastAsia"/>
          <w:szCs w:val="32"/>
        </w:rPr>
        <w:t>工程技术学院</w:t>
      </w:r>
      <w:proofErr w:type="gramStart"/>
      <w:r>
        <w:rPr>
          <w:rFonts w:ascii="仿宋" w:eastAsia="仿宋" w:hAnsi="仿宋" w:cs="仿宋" w:hint="eastAsia"/>
          <w:szCs w:val="32"/>
        </w:rPr>
        <w:t>学工组</w:t>
      </w:r>
      <w:proofErr w:type="gramEnd"/>
      <w:r>
        <w:rPr>
          <w:rFonts w:ascii="仿宋" w:eastAsia="仿宋" w:hAnsi="仿宋" w:cs="仿宋" w:hint="eastAsia"/>
          <w:szCs w:val="32"/>
        </w:rPr>
        <w:t>负责解释。</w:t>
      </w:r>
    </w:p>
    <w:p w14:paraId="5A457284" w14:textId="77777777" w:rsidR="00F934AA" w:rsidRDefault="00F934AA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sectPr w:rsidR="00F934AA">
      <w:footerReference w:type="even" r:id="rId7"/>
      <w:footerReference w:type="default" r:id="rId8"/>
      <w:pgSz w:w="11906" w:h="16838"/>
      <w:pgMar w:top="2041" w:right="1531" w:bottom="2041" w:left="1531" w:header="851" w:footer="1701" w:gutter="0"/>
      <w:cols w:space="720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C39F3E" w14:textId="77777777" w:rsidR="001750B5" w:rsidRDefault="001750B5">
      <w:pPr>
        <w:spacing w:line="240" w:lineRule="auto"/>
      </w:pPr>
      <w:r>
        <w:separator/>
      </w:r>
    </w:p>
  </w:endnote>
  <w:endnote w:type="continuationSeparator" w:id="0">
    <w:p w14:paraId="1075CC97" w14:textId="77777777" w:rsidR="001750B5" w:rsidRDefault="001750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227B0B" w14:textId="77777777" w:rsidR="00F934AA" w:rsidRDefault="001750B5">
    <w:pPr>
      <w:pStyle w:val="a5"/>
      <w:framePr w:wrap="around" w:vAnchor="text" w:hAnchor="margin" w:xAlign="outside" w:y="1"/>
      <w:rPr>
        <w:rStyle w:val="a9"/>
      </w:rPr>
    </w:pPr>
    <w:r>
      <w:fldChar w:fldCharType="begin"/>
    </w:r>
    <w:r>
      <w:rPr>
        <w:rStyle w:val="a9"/>
      </w:rPr>
      <w:instrText xml:space="preserve">PAGE  </w:instrText>
    </w:r>
    <w:r>
      <w:fldChar w:fldCharType="end"/>
    </w:r>
  </w:p>
  <w:p w14:paraId="50D70F84" w14:textId="77777777" w:rsidR="00F934AA" w:rsidRDefault="00F934AA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0D6A9A" w14:textId="77777777" w:rsidR="00F934AA" w:rsidRDefault="001750B5">
    <w:pPr>
      <w:pStyle w:val="a5"/>
      <w:framePr w:wrap="around" w:vAnchor="text" w:hAnchor="margin" w:xAlign="outside" w:y="1"/>
      <w:ind w:leftChars="140" w:left="392" w:rightChars="140" w:right="392"/>
      <w:rPr>
        <w:rStyle w:val="a9"/>
        <w:rFonts w:ascii="宋体" w:hAnsi="宋体"/>
        <w:sz w:val="28"/>
      </w:rPr>
    </w:pPr>
    <w:r>
      <w:rPr>
        <w:rStyle w:val="a9"/>
        <w:rFonts w:ascii="仿宋_GB2312" w:hint="eastAsia"/>
        <w:sz w:val="24"/>
      </w:rPr>
      <w:t>—</w:t>
    </w:r>
    <w:r>
      <w:rPr>
        <w:rStyle w:val="a9"/>
        <w:rFonts w:ascii="仿宋_GB2312" w:hint="eastAsia"/>
        <w:sz w:val="24"/>
      </w:rPr>
      <w:t xml:space="preserve"> </w:t>
    </w:r>
    <w:r>
      <w:rPr>
        <w:rFonts w:ascii="宋体" w:hAnsi="宋体"/>
        <w:sz w:val="24"/>
      </w:rPr>
      <w:fldChar w:fldCharType="begin"/>
    </w:r>
    <w:r>
      <w:rPr>
        <w:rStyle w:val="a9"/>
        <w:rFonts w:ascii="宋体" w:hAnsi="宋体"/>
        <w:sz w:val="24"/>
      </w:rPr>
      <w:instrText xml:space="preserve">PAGE  </w:instrText>
    </w:r>
    <w:r>
      <w:rPr>
        <w:rFonts w:ascii="宋体" w:hAnsi="宋体"/>
        <w:sz w:val="24"/>
      </w:rPr>
      <w:fldChar w:fldCharType="separate"/>
    </w:r>
    <w:r>
      <w:rPr>
        <w:rStyle w:val="a9"/>
        <w:rFonts w:ascii="宋体" w:hAnsi="宋体"/>
        <w:sz w:val="24"/>
      </w:rPr>
      <w:t>2</w:t>
    </w:r>
    <w:r>
      <w:rPr>
        <w:rFonts w:ascii="宋体" w:hAnsi="宋体"/>
        <w:sz w:val="24"/>
      </w:rPr>
      <w:fldChar w:fldCharType="end"/>
    </w:r>
    <w:r>
      <w:rPr>
        <w:rStyle w:val="a9"/>
        <w:rFonts w:ascii="仿宋_GB2312" w:hint="eastAsia"/>
        <w:sz w:val="24"/>
      </w:rPr>
      <w:t xml:space="preserve"> </w:t>
    </w:r>
    <w:r>
      <w:rPr>
        <w:rStyle w:val="a9"/>
        <w:rFonts w:ascii="仿宋_GB2312" w:hint="eastAsia"/>
        <w:sz w:val="24"/>
      </w:rPr>
      <w:t>—</w:t>
    </w:r>
  </w:p>
  <w:p w14:paraId="46BF6106" w14:textId="77777777" w:rsidR="00F934AA" w:rsidRDefault="00F934AA">
    <w:pPr>
      <w:pStyle w:val="a5"/>
      <w:framePr w:hSpace="227" w:wrap="around" w:vAnchor="page" w:hAnchor="page" w:x="1532" w:yAlign="top"/>
      <w:ind w:right="360" w:firstLine="360"/>
      <w:rPr>
        <w:rStyle w:val="a9"/>
      </w:rPr>
    </w:pPr>
  </w:p>
  <w:p w14:paraId="36F9FD2B" w14:textId="77777777" w:rsidR="00F934AA" w:rsidRDefault="00F934AA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C896C9" w14:textId="77777777" w:rsidR="001750B5" w:rsidRDefault="001750B5">
      <w:pPr>
        <w:spacing w:line="240" w:lineRule="auto"/>
      </w:pPr>
      <w:r>
        <w:separator/>
      </w:r>
    </w:p>
  </w:footnote>
  <w:footnote w:type="continuationSeparator" w:id="0">
    <w:p w14:paraId="195D6F8F" w14:textId="77777777" w:rsidR="001750B5" w:rsidRDefault="001750B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40"/>
  <w:drawingGridVerticalSpacing w:val="38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52A"/>
    <w:rsid w:val="00073382"/>
    <w:rsid w:val="000E4779"/>
    <w:rsid w:val="001149FE"/>
    <w:rsid w:val="001750B5"/>
    <w:rsid w:val="00195619"/>
    <w:rsid w:val="00436687"/>
    <w:rsid w:val="00BD36DA"/>
    <w:rsid w:val="00BE152A"/>
    <w:rsid w:val="00BF2DC8"/>
    <w:rsid w:val="00EC2588"/>
    <w:rsid w:val="00F934AA"/>
    <w:rsid w:val="09C92BC8"/>
    <w:rsid w:val="0E30541D"/>
    <w:rsid w:val="1A0E563A"/>
    <w:rsid w:val="503A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A9185"/>
  <w15:docId w15:val="{47B29D01-C8AF-4693-AC85-2B7CD5D1D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tabs>
        <w:tab w:val="left" w:pos="0"/>
      </w:tabs>
      <w:adjustRightInd w:val="0"/>
      <w:snapToGrid w:val="0"/>
      <w:spacing w:line="240" w:lineRule="atLeast"/>
      <w:jc w:val="both"/>
    </w:pPr>
    <w:rPr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pPr>
      <w:spacing w:line="640" w:lineRule="atLeast"/>
    </w:pPr>
    <w:rPr>
      <w:rFonts w:eastAsia="仿宋_GB2312"/>
      <w:sz w:val="32"/>
    </w:rPr>
  </w:style>
  <w:style w:type="paragraph" w:styleId="a5">
    <w:name w:val="footer"/>
    <w:basedOn w:val="a"/>
    <w:link w:val="a6"/>
    <w:pPr>
      <w:tabs>
        <w:tab w:val="clear" w:pos="0"/>
        <w:tab w:val="center" w:pos="4153"/>
        <w:tab w:val="right" w:pos="8306"/>
      </w:tabs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lear" w:pos="0"/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a9">
    <w:name w:val="page number"/>
    <w:basedOn w:val="a0"/>
    <w:qFormat/>
  </w:style>
  <w:style w:type="paragraph" w:customStyle="1" w:styleId="Char">
    <w:name w:val="Char"/>
    <w:basedOn w:val="a"/>
    <w:semiHidden/>
    <w:qFormat/>
    <w:pPr>
      <w:widowControl/>
      <w:tabs>
        <w:tab w:val="clear" w:pos="0"/>
      </w:tabs>
      <w:adjustRightInd/>
      <w:snapToGrid/>
      <w:spacing w:line="240" w:lineRule="auto"/>
      <w:ind w:firstLineChars="200" w:firstLine="420"/>
      <w:jc w:val="left"/>
    </w:pPr>
    <w:rPr>
      <w:rFonts w:hAnsi="宋体"/>
      <w:color w:val="000000"/>
      <w:sz w:val="21"/>
      <w:lang w:bidi="he-IL"/>
    </w:rPr>
  </w:style>
  <w:style w:type="character" w:customStyle="1" w:styleId="a6">
    <w:name w:val="页脚 字符"/>
    <w:basedOn w:val="a0"/>
    <w:link w:val="a5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正文文本 字符"/>
    <w:basedOn w:val="a0"/>
    <w:link w:val="a3"/>
    <w:qFormat/>
    <w:rPr>
      <w:rFonts w:ascii="Times New Roman" w:eastAsia="仿宋_GB2312" w:hAnsi="Times New Roman" w:cs="Times New Roman"/>
      <w:sz w:val="32"/>
      <w:szCs w:val="24"/>
    </w:rPr>
  </w:style>
  <w:style w:type="paragraph" w:customStyle="1" w:styleId="Char1">
    <w:name w:val="Char1"/>
    <w:basedOn w:val="a"/>
    <w:semiHidden/>
    <w:qFormat/>
    <w:pPr>
      <w:widowControl/>
      <w:tabs>
        <w:tab w:val="clear" w:pos="0"/>
      </w:tabs>
      <w:adjustRightInd/>
      <w:snapToGrid/>
      <w:spacing w:line="240" w:lineRule="auto"/>
      <w:ind w:firstLineChars="200" w:firstLine="420"/>
      <w:jc w:val="left"/>
    </w:pPr>
    <w:rPr>
      <w:rFonts w:hAnsi="宋体"/>
      <w:color w:val="000000"/>
      <w:sz w:val="21"/>
      <w:lang w:bidi="he-IL"/>
    </w:rPr>
  </w:style>
  <w:style w:type="character" w:customStyle="1" w:styleId="a8">
    <w:name w:val="页眉 字符"/>
    <w:basedOn w:val="a0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永波 甘</dc:creator>
  <cp:lastModifiedBy>永波 甘</cp:lastModifiedBy>
  <cp:revision>2</cp:revision>
  <dcterms:created xsi:type="dcterms:W3CDTF">2020-09-30T15:46:00Z</dcterms:created>
  <dcterms:modified xsi:type="dcterms:W3CDTF">2020-09-30T15:46:00Z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